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CE" w:rsidRPr="00DA25CE" w:rsidRDefault="00DA25CE" w:rsidP="00DA25CE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A25CE">
        <w:rPr>
          <w:rFonts w:ascii="Arial" w:eastAsia="Calibri" w:hAnsi="Arial" w:cs="Arial"/>
          <w:b/>
        </w:rPr>
        <w:t>IZJAVA O NEKAŽNJAVANJU</w:t>
      </w:r>
    </w:p>
    <w:p w:rsidR="00DA25CE" w:rsidRDefault="00DA25CE" w:rsidP="001C04A7">
      <w:pPr>
        <w:spacing w:after="0" w:line="240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:rsidR="00D17075" w:rsidRPr="00DA25CE" w:rsidRDefault="00D17075" w:rsidP="001C04A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>Ja,    _______________________ iz_____________________, osobna iskaznica broj ____________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 xml:space="preserve">            (ime i prezime)                                     (mjesto)  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>i ja,    _________________________ iz___________________, osobna iskaznica broj ____________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 xml:space="preserve">                 (ime i prezime)                                     (mjesto)  </w:t>
      </w:r>
    </w:p>
    <w:p w:rsidR="00DA25CE" w:rsidRPr="00DA25CE" w:rsidRDefault="00DA25CE" w:rsidP="00DA25CE">
      <w:pPr>
        <w:rPr>
          <w:rFonts w:ascii="Calibri" w:eastAsia="Calibri" w:hAnsi="Calibri" w:cs="Calibri"/>
        </w:rPr>
      </w:pPr>
      <w:r w:rsidRPr="00DA25CE">
        <w:rPr>
          <w:rFonts w:ascii="Calibri" w:eastAsia="Calibri" w:hAnsi="Calibri" w:cs="Calibri"/>
        </w:rPr>
        <w:t xml:space="preserve">kao osoba ovlaštena po zakonu za zastupanje gospodarskog subjekta  </w:t>
      </w:r>
    </w:p>
    <w:p w:rsidR="00DA25CE" w:rsidRPr="00DA25CE" w:rsidRDefault="00DA25CE" w:rsidP="00DA25CE">
      <w:pPr>
        <w:jc w:val="center"/>
        <w:rPr>
          <w:rFonts w:ascii="Calibri" w:eastAsia="Calibri" w:hAnsi="Calibri" w:cs="Calibri"/>
        </w:rPr>
      </w:pPr>
      <w:r w:rsidRPr="00DA25CE">
        <w:rPr>
          <w:rFonts w:ascii="Calibri" w:eastAsia="Calibri" w:hAnsi="Calibri" w:cs="Calibri"/>
        </w:rPr>
        <w:t>_________________________________________________________________________                                               (naziv gospodarskog subjekta)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 w:rsidRPr="00A93FA1">
        <w:rPr>
          <w:rFonts w:ascii="Arial" w:hAnsi="Arial" w:cs="Arial"/>
          <w:b/>
        </w:rPr>
        <w:t>izjavljujem</w:t>
      </w:r>
      <w:r w:rsidRPr="00A93FA1">
        <w:rPr>
          <w:rFonts w:ascii="Arial" w:hAnsi="Arial" w:cs="Arial"/>
        </w:rPr>
        <w:t xml:space="preserve"> za sebe, navedeni gospodarski subjekt te </w:t>
      </w:r>
      <w:r w:rsidRPr="00A93FA1">
        <w:rPr>
          <w:rFonts w:ascii="Arial" w:hAnsi="Arial" w:cs="Arial"/>
          <w:b/>
        </w:rPr>
        <w:t>u ime i za račun</w:t>
      </w:r>
      <w:r w:rsidRPr="00A93FA1">
        <w:rPr>
          <w:rFonts w:ascii="Arial" w:hAnsi="Arial" w:cs="Arial"/>
        </w:rPr>
        <w:t xml:space="preserve"> svih osoba koje su članovi upravnog, upravljačkog ili nadzornog tijela ili imaju ovlasti zastupanja, donošenja odluka ili nadzora navedenog gospodarskog subjekta, da nismo pravomoćnom presudom osuđeni za:</w:t>
      </w:r>
    </w:p>
    <w:p w:rsidR="00D17075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>a) sudjelovanje u zločinačkoj organizaciji, na temelju: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 - članka 328. (zločinačko udruženje) i članka 329. (počinjenje kaznenog djela u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 xml:space="preserve">sastavu zločinačkog udruženja) Kaznenog zakona i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A93FA1">
        <w:rPr>
          <w:rFonts w:ascii="Arial" w:hAnsi="Arial" w:cs="Arial"/>
        </w:rPr>
        <w:t>članka 333. (udruživanje za počinjenje kaznenih djela), iz Kaznenog zakona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(Narodne novine, broj: 110/97., 27/98., 50/00., 129/00., 51/01., 111/03., 190/03.,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105/04., 84/05., 71/06., 110/07., 152/08., 57/11., 77/11. i 143/12.);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 xml:space="preserve">b) korupciju, na temelju: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252. (primanje mita u gospodarskom poslovanju), članka 253. (davanje mita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u gospodarskom poslovanju), članka 254. (zlouporaba u postupku javne nabave),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članka 291. (zlouporaba položaja i ovlasti), članka 292. (nezakonito pogodovanje),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članka 293. (primanje mita), članka 294. (davanje mita), članka 295. (trgovanje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 xml:space="preserve">utjecajem) i članka 296. (davanje mita za trgovanje utjecajem) Kaznenog zakona i 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93FA1">
        <w:rPr>
          <w:rFonts w:ascii="Arial" w:hAnsi="Arial" w:cs="Arial"/>
        </w:rPr>
        <w:t>- članka 294.a (primanje mita u gospodarskom poslovanju), članka 294.b (davanje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mita u gospodarskom poslovanju), članka 337. (zlouporaba položaja i ovlasti),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članka 338. (zlouporaba obavljanja dužnosti državne vlasti), članka 343.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(protuzakonito posredovanje), članka 347. (primanje mita) i članka 348. (davanje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mita) iz Kaznenog zakona (Narodne novine, broj: 110/97., 27/98., 50/00., 129/00.,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51/01., 111/03., 190/03., 105/04., 84/05., 71/06., 110/07., 152/08., 57/11., 77/11. i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143/12.);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 xml:space="preserve">c) prijevaru, na temelju: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236. (prijevara), članka 247. (prijevara u gospodarskom poslovanju), članka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256. (utaja poreza ili carine) i članka 258. (subvencijska prijevara) Kaznenog zakona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i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224. (prijevara), članka 293. (prijevara u gospodarskom poslovanju) i članka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286. (utaja poreza i drugih davanja) iz Kaznenog zakona (Narodne novine, broj:</w:t>
      </w:r>
    </w:p>
    <w:p w:rsidR="00D17075" w:rsidRDefault="00D17075" w:rsidP="00D17075">
      <w:pPr>
        <w:pStyle w:val="Bezproreda"/>
        <w:ind w:firstLine="708"/>
        <w:jc w:val="both"/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110/97., 27/98., 50/00., 129/00., 51/01., 111/03., 190/03., 105/04., 84/05., 71/06.,</w:t>
      </w:r>
      <w:r w:rsidRPr="00A93FA1">
        <w:t xml:space="preserve">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t xml:space="preserve">   </w:t>
      </w:r>
      <w:r w:rsidRPr="00A93FA1">
        <w:rPr>
          <w:rFonts w:ascii="Arial" w:hAnsi="Arial" w:cs="Arial"/>
        </w:rPr>
        <w:t xml:space="preserve">110/07., 152/08., 57/11., 77/11. i 143/12.) </w:t>
      </w:r>
      <w:r>
        <w:rPr>
          <w:rFonts w:ascii="Arial" w:hAnsi="Arial" w:cs="Arial"/>
        </w:rPr>
        <w:t>;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d) </w:t>
      </w:r>
      <w:r w:rsidRPr="00493906">
        <w:rPr>
          <w:rFonts w:ascii="Arial" w:hAnsi="Arial" w:cs="Arial"/>
          <w:b/>
        </w:rPr>
        <w:t xml:space="preserve">terorizam ili kaznena djela povezana s terorističkim aktivnostima, na temelju: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92CF0">
        <w:rPr>
          <w:rFonts w:ascii="Arial" w:hAnsi="Arial" w:cs="Arial"/>
        </w:rPr>
        <w:t>- članka 97. (terorizam), članka 99. (javno potic</w:t>
      </w:r>
      <w:r>
        <w:rPr>
          <w:rFonts w:ascii="Arial" w:hAnsi="Arial" w:cs="Arial"/>
        </w:rPr>
        <w:t xml:space="preserve">anje na terorizam), članka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100.</w:t>
      </w:r>
      <w:r w:rsidRPr="00C92CF0">
        <w:rPr>
          <w:rFonts w:ascii="Arial" w:hAnsi="Arial" w:cs="Arial"/>
        </w:rPr>
        <w:t>(novačenje za terorizam), članka 101. (obuka za terorizam) i članka 102.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2CF0">
        <w:rPr>
          <w:rFonts w:ascii="Arial" w:hAnsi="Arial" w:cs="Arial"/>
        </w:rPr>
        <w:t xml:space="preserve">(terorističko udruženje) Kaznenog zakona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C92CF0">
        <w:rPr>
          <w:rFonts w:ascii="Arial" w:hAnsi="Arial" w:cs="Arial"/>
        </w:rPr>
        <w:t>članka 169. (terorizam), članka 169.a (javno poticanje na terorizam) i članka 169.b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2CF0">
        <w:rPr>
          <w:rFonts w:ascii="Arial" w:hAnsi="Arial" w:cs="Arial"/>
        </w:rPr>
        <w:t>(novačenje i obuka za terorizam) iz Kaznenog zakona (Narodne novine, br. 110/97.,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92CF0">
        <w:rPr>
          <w:rFonts w:ascii="Arial" w:hAnsi="Arial" w:cs="Arial"/>
        </w:rPr>
        <w:t>27/98., 50/00., 129/00., 51/01., 111/03., 190/03., 105/04., 84/05., 71/06., 110/07.,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92CF0">
        <w:rPr>
          <w:rFonts w:ascii="Arial" w:hAnsi="Arial" w:cs="Arial"/>
        </w:rPr>
        <w:t>152/08., 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  <w:b/>
        </w:rPr>
      </w:pPr>
      <w:r w:rsidRPr="00493906">
        <w:rPr>
          <w:rFonts w:ascii="Arial" w:hAnsi="Arial" w:cs="Arial"/>
          <w:b/>
        </w:rPr>
        <w:lastRenderedPageBreak/>
        <w:t xml:space="preserve">e) pranje novca ili financiranje terorizma, na temelju: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članka 98. (financiranje terorizma) i članka 265. (pranje novca) Kaznenog zakona i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- članka 279. (pranje novca) iz Kaznenog zakon</w:t>
      </w:r>
      <w:r>
        <w:rPr>
          <w:rFonts w:ascii="Arial" w:hAnsi="Arial" w:cs="Arial"/>
        </w:rPr>
        <w:t>a (Narodne novine, br. 110/97.,</w:t>
      </w:r>
      <w:r w:rsidRPr="00C92CF0">
        <w:rPr>
          <w:rFonts w:ascii="Arial" w:hAnsi="Arial" w:cs="Arial"/>
        </w:rPr>
        <w:t xml:space="preserve">27/98., </w:t>
      </w:r>
    </w:p>
    <w:p w:rsidR="00D17075" w:rsidRDefault="00D17075" w:rsidP="00D17075">
      <w:pPr>
        <w:pStyle w:val="Bezproreda"/>
        <w:ind w:left="708" w:firstLine="120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50/00., 129/00., 51/01., 111/03., 190/03., 10</w:t>
      </w:r>
      <w:r>
        <w:rPr>
          <w:rFonts w:ascii="Arial" w:hAnsi="Arial" w:cs="Arial"/>
        </w:rPr>
        <w:t>5/04., 84/05., 71/06., 110/07.,</w:t>
      </w:r>
      <w:r w:rsidRPr="00C92CF0">
        <w:rPr>
          <w:rFonts w:ascii="Arial" w:hAnsi="Arial" w:cs="Arial"/>
        </w:rPr>
        <w:t xml:space="preserve">152/08., </w:t>
      </w:r>
      <w:r>
        <w:rPr>
          <w:rFonts w:ascii="Arial" w:hAnsi="Arial" w:cs="Arial"/>
        </w:rPr>
        <w:t xml:space="preserve">  </w:t>
      </w:r>
    </w:p>
    <w:p w:rsidR="00D17075" w:rsidRPr="00C92CF0" w:rsidRDefault="00D17075" w:rsidP="00D17075">
      <w:pPr>
        <w:pStyle w:val="Bezproreda"/>
        <w:ind w:left="708" w:firstLine="120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f) </w:t>
      </w:r>
      <w:r w:rsidRPr="00493906">
        <w:rPr>
          <w:rFonts w:ascii="Arial" w:hAnsi="Arial" w:cs="Arial"/>
          <w:b/>
        </w:rPr>
        <w:t>dječji rad ili druge oblike trgovanja ljudima, na temelju:</w:t>
      </w:r>
      <w:r w:rsidRPr="00C92CF0">
        <w:rPr>
          <w:rFonts w:ascii="Arial" w:hAnsi="Arial" w:cs="Arial"/>
        </w:rPr>
        <w:t xml:space="preserve">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članka 106. (trgovanje ljudima) Kaznenog zakona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- članka 175. (trgovanje ljudima i ropstvo) iz Kaznenog zakona (Narodne novine, br.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2CF0">
        <w:rPr>
          <w:rFonts w:ascii="Arial" w:hAnsi="Arial" w:cs="Arial"/>
        </w:rPr>
        <w:t>110/97., 27/98., 50/00., 129/00., 51/01., 111/03., 190/03., 105/04., 84/05., 71/06.,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2CF0">
        <w:rPr>
          <w:rFonts w:ascii="Arial" w:hAnsi="Arial" w:cs="Arial"/>
        </w:rPr>
        <w:t>110/07., 152/08., 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kao ni za odgovarajuća kaznena djela koja, prema nacionalnim propisima države čiji sam</w:t>
      </w: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državljanin odnosno čiji je/su državljanin/i, obuhvaćaju razloge za isključenje iz članka 57.</w:t>
      </w: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stavka 1. točaka od (a) do (f) Direktive 2014/24/EU.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C92CF0" w:rsidRDefault="00D17075" w:rsidP="00D17075">
      <w:pPr>
        <w:pStyle w:val="Bezproreda"/>
        <w:ind w:left="5664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(ime, prezime osobe/a koja ima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ovlasti zastupanja prema sudskom ili</w:t>
      </w:r>
    </w:p>
    <w:p w:rsidR="00D17075" w:rsidRPr="00C92CF0" w:rsidRDefault="00D17075" w:rsidP="00D17075">
      <w:pPr>
        <w:pStyle w:val="Bezproreda"/>
        <w:ind w:left="5664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odgovarajućem registru/statutu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društva)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:rsidR="00D17075" w:rsidRPr="00C92CF0" w:rsidRDefault="00D17075" w:rsidP="00D17075">
      <w:pPr>
        <w:pStyle w:val="Bezproreda"/>
        <w:ind w:left="2832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C92CF0">
        <w:rPr>
          <w:rFonts w:ascii="Arial" w:hAnsi="Arial" w:cs="Arial"/>
          <w:sz w:val="20"/>
          <w:szCs w:val="20"/>
        </w:rPr>
        <w:t>M.P</w:t>
      </w:r>
      <w:proofErr w:type="spellEnd"/>
      <w:r w:rsidRPr="00C92CF0">
        <w:rPr>
          <w:rFonts w:ascii="Arial" w:hAnsi="Arial" w:cs="Arial"/>
          <w:sz w:val="20"/>
          <w:szCs w:val="20"/>
        </w:rPr>
        <w:t>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(vlastoručni potpis)</w:t>
      </w:r>
    </w:p>
    <w:p w:rsidR="00D17075" w:rsidRPr="00726530" w:rsidRDefault="00D17075" w:rsidP="00D17075">
      <w:pPr>
        <w:pStyle w:val="Bezproreda"/>
        <w:jc w:val="both"/>
      </w:pPr>
    </w:p>
    <w:p w:rsidR="00D17075" w:rsidRPr="008C3A52" w:rsidRDefault="00D17075" w:rsidP="00D17075">
      <w:pPr>
        <w:pStyle w:val="Bezproreda"/>
      </w:pPr>
      <w:r>
        <w:t>U …….………………...., …………..2023.</w:t>
      </w:r>
    </w:p>
    <w:p w:rsidR="00616350" w:rsidRPr="00DA25CE" w:rsidRDefault="00616350" w:rsidP="00D17075">
      <w:pPr>
        <w:rPr>
          <w:rFonts w:ascii="Arial" w:eastAsia="Calibri" w:hAnsi="Arial" w:cs="Arial"/>
          <w:sz w:val="16"/>
          <w:szCs w:val="16"/>
        </w:rPr>
      </w:pPr>
    </w:p>
    <w:sectPr w:rsidR="00616350" w:rsidRPr="00DA25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4A" w:rsidRDefault="006C164A" w:rsidP="00DA25CE">
      <w:pPr>
        <w:spacing w:after="0" w:line="240" w:lineRule="auto"/>
      </w:pPr>
      <w:r>
        <w:separator/>
      </w:r>
    </w:p>
  </w:endnote>
  <w:endnote w:type="continuationSeparator" w:id="0">
    <w:p w:rsidR="006C164A" w:rsidRDefault="006C164A" w:rsidP="00DA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4A" w:rsidRDefault="006C164A" w:rsidP="00DA25CE">
      <w:pPr>
        <w:spacing w:after="0" w:line="240" w:lineRule="auto"/>
      </w:pPr>
      <w:r>
        <w:separator/>
      </w:r>
    </w:p>
  </w:footnote>
  <w:footnote w:type="continuationSeparator" w:id="0">
    <w:p w:rsidR="006C164A" w:rsidRDefault="006C164A" w:rsidP="00DA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CE" w:rsidRPr="001F6DB2" w:rsidRDefault="00DA25CE">
    <w:pPr>
      <w:pStyle w:val="Zaglavlje"/>
      <w:rPr>
        <w:i/>
      </w:rPr>
    </w:pPr>
    <w:r w:rsidRPr="001F6DB2">
      <w:rPr>
        <w:i/>
      </w:rPr>
      <w:t>Prilog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48"/>
    <w:rsid w:val="000A1AC1"/>
    <w:rsid w:val="001C04A7"/>
    <w:rsid w:val="001F6DB2"/>
    <w:rsid w:val="00616350"/>
    <w:rsid w:val="006C164A"/>
    <w:rsid w:val="00A81C2F"/>
    <w:rsid w:val="00BE59AD"/>
    <w:rsid w:val="00CF2648"/>
    <w:rsid w:val="00D17075"/>
    <w:rsid w:val="00D334B9"/>
    <w:rsid w:val="00DA25CE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5CE"/>
  </w:style>
  <w:style w:type="paragraph" w:styleId="Podnoje">
    <w:name w:val="footer"/>
    <w:basedOn w:val="Normal"/>
    <w:link w:val="Podno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5CE"/>
  </w:style>
  <w:style w:type="paragraph" w:styleId="Bezproreda">
    <w:name w:val="No Spacing"/>
    <w:link w:val="BezproredaChar"/>
    <w:uiPriority w:val="1"/>
    <w:qFormat/>
    <w:rsid w:val="00D170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17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5CE"/>
  </w:style>
  <w:style w:type="paragraph" w:styleId="Podnoje">
    <w:name w:val="footer"/>
    <w:basedOn w:val="Normal"/>
    <w:link w:val="Podno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5CE"/>
  </w:style>
  <w:style w:type="paragraph" w:styleId="Bezproreda">
    <w:name w:val="No Spacing"/>
    <w:link w:val="BezproredaChar"/>
    <w:uiPriority w:val="1"/>
    <w:qFormat/>
    <w:rsid w:val="00D170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1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6</cp:revision>
  <dcterms:created xsi:type="dcterms:W3CDTF">2022-01-26T10:05:00Z</dcterms:created>
  <dcterms:modified xsi:type="dcterms:W3CDTF">2023-05-03T05:14:00Z</dcterms:modified>
</cp:coreProperties>
</file>