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AA77F"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10C873BA" w14:textId="77777777" w:rsidR="00F3618D" w:rsidRPr="00F3618D" w:rsidRDefault="00F3618D" w:rsidP="00F3618D">
      <w:pPr>
        <w:tabs>
          <w:tab w:val="left" w:pos="709"/>
        </w:tabs>
        <w:suppressAutoHyphens/>
        <w:spacing w:after="0" w:line="240" w:lineRule="auto"/>
        <w:jc w:val="center"/>
        <w:rPr>
          <w:rFonts w:ascii="Times New Roman" w:eastAsia="Times New Roman" w:hAnsi="Times New Roman" w:cs="Times New Roman"/>
          <w:b/>
          <w:bCs/>
          <w:sz w:val="24"/>
          <w:szCs w:val="24"/>
          <w:lang w:eastAsia="zh-CN"/>
        </w:rPr>
      </w:pPr>
      <w:r w:rsidRPr="00F3618D">
        <w:rPr>
          <w:rFonts w:ascii="Times New Roman" w:eastAsia="Times New Roman" w:hAnsi="Times New Roman" w:cs="Times New Roman"/>
          <w:b/>
          <w:bCs/>
          <w:sz w:val="24"/>
          <w:szCs w:val="24"/>
          <w:lang w:eastAsia="zh-CN"/>
        </w:rPr>
        <w:t>O B R A Z L O Ž E N J E</w:t>
      </w:r>
    </w:p>
    <w:p w14:paraId="750C7013" w14:textId="5ACEA9E4" w:rsidR="00F3618D" w:rsidRPr="00F3618D" w:rsidRDefault="00AD1C39" w:rsidP="00F3618D">
      <w:pPr>
        <w:tabs>
          <w:tab w:val="left" w:pos="709"/>
        </w:tabs>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UZ </w:t>
      </w:r>
      <w:r w:rsidR="00F3618D" w:rsidRPr="00F3618D">
        <w:rPr>
          <w:rFonts w:ascii="Times New Roman" w:eastAsia="Times New Roman" w:hAnsi="Times New Roman" w:cs="Times New Roman"/>
          <w:b/>
          <w:bCs/>
          <w:sz w:val="24"/>
          <w:szCs w:val="24"/>
          <w:lang w:eastAsia="zh-CN"/>
        </w:rPr>
        <w:t>GODIŠNJI IZVJEŠTAJ O IZVRŠENJU PRORAČUNA</w:t>
      </w:r>
    </w:p>
    <w:p w14:paraId="79347582" w14:textId="78F012E4" w:rsidR="00F3618D" w:rsidRPr="00F3618D" w:rsidRDefault="0087252A" w:rsidP="00F3618D">
      <w:pPr>
        <w:tabs>
          <w:tab w:val="left" w:pos="709"/>
        </w:tabs>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GRADA PAKRACA ZA 2022</w:t>
      </w:r>
      <w:r w:rsidR="00F3618D" w:rsidRPr="00F3618D">
        <w:rPr>
          <w:rFonts w:ascii="Times New Roman" w:eastAsia="Times New Roman" w:hAnsi="Times New Roman" w:cs="Times New Roman"/>
          <w:b/>
          <w:bCs/>
          <w:sz w:val="24"/>
          <w:szCs w:val="24"/>
          <w:lang w:eastAsia="zh-CN"/>
        </w:rPr>
        <w:t>.G.</w:t>
      </w:r>
    </w:p>
    <w:p w14:paraId="6C8CF456"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768667AC"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1D4428FF"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5AE58DAF"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sidRPr="00F3618D">
        <w:rPr>
          <w:rFonts w:ascii="Times New Roman" w:eastAsia="Times New Roman" w:hAnsi="Times New Roman" w:cs="Times New Roman"/>
          <w:b/>
          <w:bCs/>
          <w:sz w:val="24"/>
          <w:szCs w:val="24"/>
          <w:lang w:eastAsia="zh-CN"/>
        </w:rPr>
        <w:t>UVOD</w:t>
      </w:r>
    </w:p>
    <w:p w14:paraId="3379649E"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5315C668" w14:textId="072F3283"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Na temelju članka 89. Zakona o proračunu (NN 144/21) i Pravilnika o polugodišnjem i godišnjem izvještaju o izvršenju proračuna (NN 24/13, 102/17 i 01/20</w:t>
      </w:r>
      <w:r w:rsidR="00AD1C39">
        <w:rPr>
          <w:rFonts w:ascii="Times New Roman" w:eastAsia="Times New Roman" w:hAnsi="Times New Roman" w:cs="Times New Roman"/>
          <w:sz w:val="24"/>
          <w:szCs w:val="24"/>
          <w:lang w:eastAsia="zh-CN"/>
        </w:rPr>
        <w:t xml:space="preserve"> i 147/20), podnosi se G</w:t>
      </w:r>
      <w:r w:rsidRPr="00F3618D">
        <w:rPr>
          <w:rFonts w:ascii="Times New Roman" w:eastAsia="Times New Roman" w:hAnsi="Times New Roman" w:cs="Times New Roman"/>
          <w:sz w:val="24"/>
          <w:szCs w:val="24"/>
          <w:lang w:eastAsia="zh-CN"/>
        </w:rPr>
        <w:t>odišnji izvještaj o izvršenju proračuna Grada Pakraca Gradskom Vijeću.</w:t>
      </w:r>
    </w:p>
    <w:p w14:paraId="14D16E05"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75424478"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0A49A5C2" w14:textId="54B136E4" w:rsidR="00F3618D" w:rsidRPr="00F3618D" w:rsidRDefault="001242A1"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w:t>
      </w:r>
      <w:r w:rsidR="00F3618D" w:rsidRPr="00F3618D">
        <w:rPr>
          <w:rFonts w:ascii="Times New Roman" w:eastAsia="Times New Roman" w:hAnsi="Times New Roman" w:cs="Times New Roman"/>
          <w:b/>
          <w:bCs/>
          <w:sz w:val="24"/>
          <w:szCs w:val="24"/>
          <w:lang w:eastAsia="zh-CN"/>
        </w:rPr>
        <w:t>. OBRAZLOŽENJE PRIHODA I PRIMITAKA</w:t>
      </w:r>
    </w:p>
    <w:p w14:paraId="4668C830"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3CD4A291" w14:textId="54C4B6BC"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Ukupni prihodi i primici</w:t>
      </w:r>
      <w:r w:rsidR="001242A1">
        <w:rPr>
          <w:rFonts w:ascii="Times New Roman" w:eastAsia="Times New Roman" w:hAnsi="Times New Roman" w:cs="Times New Roman"/>
          <w:sz w:val="24"/>
          <w:szCs w:val="24"/>
          <w:lang w:eastAsia="zh-CN"/>
        </w:rPr>
        <w:t xml:space="preserve"> Proračuna Grada Pakraca za 2022</w:t>
      </w:r>
      <w:r w:rsidRPr="00F3618D">
        <w:rPr>
          <w:rFonts w:ascii="Times New Roman" w:eastAsia="Times New Roman" w:hAnsi="Times New Roman" w:cs="Times New Roman"/>
          <w:sz w:val="24"/>
          <w:szCs w:val="24"/>
          <w:lang w:eastAsia="zh-CN"/>
        </w:rPr>
        <w:t xml:space="preserve">.g. (u daljnjem tekstu Proračun) ostvareni su u iznosu od </w:t>
      </w:r>
      <w:r w:rsidR="00AD1C39">
        <w:rPr>
          <w:rFonts w:ascii="Times New Roman" w:eastAsia="Times New Roman" w:hAnsi="Times New Roman" w:cs="Times New Roman"/>
          <w:sz w:val="24"/>
          <w:szCs w:val="24"/>
          <w:lang w:eastAsia="zh-CN"/>
        </w:rPr>
        <w:t>45.711.222,33</w:t>
      </w:r>
      <w:r w:rsidRPr="00F3618D">
        <w:rPr>
          <w:rFonts w:ascii="Times New Roman" w:eastAsia="Times New Roman" w:hAnsi="Times New Roman" w:cs="Times New Roman"/>
          <w:sz w:val="24"/>
          <w:szCs w:val="24"/>
          <w:lang w:eastAsia="zh-CN"/>
        </w:rPr>
        <w:t xml:space="preserve"> kn, u odnosu na planirane prihode i primitke u iznosu od </w:t>
      </w:r>
      <w:r w:rsidR="00AD1C39">
        <w:rPr>
          <w:rFonts w:ascii="Times New Roman" w:eastAsia="Times New Roman" w:hAnsi="Times New Roman" w:cs="Times New Roman"/>
          <w:sz w:val="24"/>
          <w:szCs w:val="24"/>
          <w:lang w:eastAsia="zh-CN"/>
        </w:rPr>
        <w:t>77.513.937</w:t>
      </w:r>
      <w:r w:rsidR="001242A1">
        <w:rPr>
          <w:rFonts w:ascii="Times New Roman" w:eastAsia="Times New Roman" w:hAnsi="Times New Roman" w:cs="Times New Roman"/>
          <w:sz w:val="24"/>
          <w:szCs w:val="24"/>
          <w:lang w:eastAsia="zh-CN"/>
        </w:rPr>
        <w:t xml:space="preserve">  kn.</w:t>
      </w:r>
    </w:p>
    <w:p w14:paraId="446D794E" w14:textId="21D93A0E"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Ukupni rashodi i izdaci Proračuna iznose </w:t>
      </w:r>
      <w:r w:rsidR="00AD1C39" w:rsidRPr="00AD1C39">
        <w:rPr>
          <w:rFonts w:ascii="Times New Roman" w:eastAsia="Times New Roman" w:hAnsi="Times New Roman" w:cs="Times New Roman"/>
          <w:sz w:val="24"/>
          <w:szCs w:val="24"/>
          <w:lang w:eastAsia="zh-CN"/>
        </w:rPr>
        <w:t>46.986.953,15</w:t>
      </w:r>
      <w:r w:rsidRPr="00F3618D">
        <w:rPr>
          <w:rFonts w:ascii="Times New Roman" w:eastAsia="Times New Roman" w:hAnsi="Times New Roman" w:cs="Times New Roman"/>
          <w:sz w:val="24"/>
          <w:szCs w:val="24"/>
          <w:lang w:eastAsia="zh-CN"/>
        </w:rPr>
        <w:t xml:space="preserve">kn, u odnosu na planirane rashode i izdatke u iznosu od </w:t>
      </w:r>
      <w:r w:rsidR="00AD1C39" w:rsidRPr="00AD1C39">
        <w:rPr>
          <w:rFonts w:ascii="Times New Roman" w:eastAsia="Times New Roman" w:hAnsi="Times New Roman" w:cs="Times New Roman"/>
          <w:sz w:val="24"/>
          <w:szCs w:val="24"/>
          <w:lang w:eastAsia="zh-CN"/>
        </w:rPr>
        <w:t>77.813.937,00</w:t>
      </w:r>
      <w:r w:rsidR="001242A1">
        <w:rPr>
          <w:rFonts w:ascii="Times New Roman" w:eastAsia="Times New Roman" w:hAnsi="Times New Roman" w:cs="Times New Roman"/>
          <w:sz w:val="24"/>
          <w:szCs w:val="24"/>
          <w:lang w:eastAsia="zh-CN"/>
        </w:rPr>
        <w:t xml:space="preserve"> kn.</w:t>
      </w:r>
    </w:p>
    <w:p w14:paraId="628A4137" w14:textId="50E92819" w:rsidR="001242A1"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Ostvareni </w:t>
      </w:r>
      <w:r w:rsidRPr="00F3618D">
        <w:rPr>
          <w:rFonts w:ascii="Times New Roman" w:eastAsia="Times New Roman" w:hAnsi="Times New Roman" w:cs="Times New Roman"/>
          <w:b/>
          <w:bCs/>
          <w:sz w:val="24"/>
          <w:szCs w:val="24"/>
          <w:lang w:eastAsia="zh-CN"/>
        </w:rPr>
        <w:t>prihodi od poreza</w:t>
      </w:r>
      <w:r w:rsidRPr="00F3618D">
        <w:rPr>
          <w:rFonts w:ascii="Times New Roman" w:eastAsia="Times New Roman" w:hAnsi="Times New Roman" w:cs="Times New Roman"/>
          <w:sz w:val="24"/>
          <w:szCs w:val="24"/>
          <w:lang w:eastAsia="zh-CN"/>
        </w:rPr>
        <w:t xml:space="preserve">, na podskupini 61, iznose </w:t>
      </w:r>
      <w:r w:rsidR="00AD1C39" w:rsidRPr="00AD1C39">
        <w:rPr>
          <w:rFonts w:ascii="Times New Roman" w:eastAsia="Times New Roman" w:hAnsi="Times New Roman" w:cs="Times New Roman"/>
          <w:sz w:val="24"/>
          <w:szCs w:val="24"/>
          <w:lang w:eastAsia="zh-CN"/>
        </w:rPr>
        <w:t>10.944.614,23</w:t>
      </w:r>
      <w:r w:rsidRPr="00F3618D">
        <w:rPr>
          <w:rFonts w:ascii="Times New Roman" w:eastAsia="Times New Roman" w:hAnsi="Times New Roman" w:cs="Times New Roman"/>
          <w:sz w:val="24"/>
          <w:szCs w:val="24"/>
          <w:lang w:eastAsia="zh-CN"/>
        </w:rPr>
        <w:t>kn</w:t>
      </w:r>
      <w:r w:rsidR="001242A1">
        <w:rPr>
          <w:rFonts w:ascii="Times New Roman" w:eastAsia="Times New Roman" w:hAnsi="Times New Roman" w:cs="Times New Roman"/>
          <w:sz w:val="24"/>
          <w:szCs w:val="24"/>
          <w:lang w:eastAsia="zh-CN"/>
        </w:rPr>
        <w:t>.</w:t>
      </w:r>
    </w:p>
    <w:p w14:paraId="6A6F56C5" w14:textId="5DC0B834"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Porez na imovinu ostvaren je u iznosu </w:t>
      </w:r>
      <w:r w:rsidR="00AD1C39" w:rsidRPr="00AD1C39">
        <w:rPr>
          <w:rFonts w:ascii="Times New Roman" w:eastAsia="Times New Roman" w:hAnsi="Times New Roman" w:cs="Times New Roman"/>
          <w:sz w:val="24"/>
          <w:szCs w:val="24"/>
          <w:lang w:eastAsia="zh-CN"/>
        </w:rPr>
        <w:t>1.023.566,34</w:t>
      </w:r>
      <w:r w:rsidR="001242A1">
        <w:rPr>
          <w:rFonts w:ascii="Times New Roman" w:eastAsia="Times New Roman" w:hAnsi="Times New Roman" w:cs="Times New Roman"/>
          <w:sz w:val="24"/>
          <w:szCs w:val="24"/>
          <w:lang w:eastAsia="zh-CN"/>
        </w:rPr>
        <w:t xml:space="preserve"> kn.</w:t>
      </w:r>
      <w:r w:rsidRPr="00F3618D">
        <w:rPr>
          <w:rFonts w:ascii="Times New Roman" w:eastAsia="Times New Roman" w:hAnsi="Times New Roman" w:cs="Times New Roman"/>
          <w:sz w:val="24"/>
          <w:szCs w:val="24"/>
          <w:lang w:eastAsia="zh-CN"/>
        </w:rPr>
        <w:t xml:space="preserve"> Za naplatu ovih poreza nadležna je Porezna uprava.</w:t>
      </w:r>
    </w:p>
    <w:p w14:paraId="4C60A160" w14:textId="10E4F2F6"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Stavka poreza na robu i usluge,  skupina 614, realizirana je u iznosu od </w:t>
      </w:r>
      <w:r w:rsidR="00AD1C39" w:rsidRPr="00AD1C39">
        <w:rPr>
          <w:rFonts w:ascii="Times New Roman" w:eastAsia="Times New Roman" w:hAnsi="Times New Roman" w:cs="Times New Roman"/>
          <w:sz w:val="24"/>
          <w:szCs w:val="24"/>
          <w:lang w:eastAsia="zh-CN"/>
        </w:rPr>
        <w:t>152.265,10</w:t>
      </w:r>
      <w:r w:rsidRPr="00F3618D">
        <w:rPr>
          <w:rFonts w:ascii="Times New Roman" w:eastAsia="Times New Roman" w:hAnsi="Times New Roman" w:cs="Times New Roman"/>
          <w:sz w:val="24"/>
          <w:szCs w:val="24"/>
          <w:lang w:eastAsia="zh-CN"/>
        </w:rPr>
        <w:t>kn. Ovaj prihod se temelji na stopi oporezivanja od 3% temeljem Odluke o gradskim porezima Grada Pakraca KLASA: 400-01/18-01/2 od 09.03.2018.g.</w:t>
      </w:r>
    </w:p>
    <w:p w14:paraId="321BC99A"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Na skupini računa 63 iskazane su</w:t>
      </w:r>
      <w:r w:rsidRPr="00F3618D">
        <w:rPr>
          <w:rFonts w:ascii="Times New Roman" w:eastAsia="Times New Roman" w:hAnsi="Times New Roman" w:cs="Times New Roman"/>
          <w:b/>
          <w:bCs/>
          <w:sz w:val="24"/>
          <w:szCs w:val="24"/>
          <w:lang w:eastAsia="zh-CN"/>
        </w:rPr>
        <w:t xml:space="preserve"> pomoći iz inozemstva i od subjekata unutar općeg proračuna</w:t>
      </w:r>
      <w:r w:rsidRPr="00F3618D">
        <w:rPr>
          <w:rFonts w:ascii="Times New Roman" w:eastAsia="Times New Roman" w:hAnsi="Times New Roman" w:cs="Times New Roman"/>
          <w:sz w:val="24"/>
          <w:szCs w:val="24"/>
          <w:lang w:eastAsia="zh-CN"/>
        </w:rPr>
        <w:t>, i to:</w:t>
      </w:r>
    </w:p>
    <w:p w14:paraId="1A8E2961" w14:textId="5550419C" w:rsidR="00F3618D" w:rsidRPr="00F3618D" w:rsidRDefault="00AD1C39"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633</w:t>
      </w:r>
      <w:r w:rsidR="00F3618D" w:rsidRPr="00F3618D">
        <w:rPr>
          <w:rFonts w:ascii="Times New Roman" w:eastAsia="Times New Roman" w:hAnsi="Times New Roman" w:cs="Times New Roman"/>
          <w:b/>
          <w:bCs/>
          <w:sz w:val="24"/>
          <w:szCs w:val="24"/>
          <w:lang w:eastAsia="zh-CN"/>
        </w:rPr>
        <w:t xml:space="preserve"> Tekuće </w:t>
      </w:r>
      <w:r>
        <w:rPr>
          <w:rFonts w:ascii="Times New Roman" w:eastAsia="Times New Roman" w:hAnsi="Times New Roman" w:cs="Times New Roman"/>
          <w:b/>
          <w:bCs/>
          <w:sz w:val="24"/>
          <w:szCs w:val="24"/>
          <w:lang w:eastAsia="zh-CN"/>
        </w:rPr>
        <w:t xml:space="preserve">i kapitalne </w:t>
      </w:r>
      <w:r w:rsidR="00F3618D" w:rsidRPr="00F3618D">
        <w:rPr>
          <w:rFonts w:ascii="Times New Roman" w:eastAsia="Times New Roman" w:hAnsi="Times New Roman" w:cs="Times New Roman"/>
          <w:b/>
          <w:bCs/>
          <w:sz w:val="24"/>
          <w:szCs w:val="24"/>
          <w:lang w:eastAsia="zh-CN"/>
        </w:rPr>
        <w:t>pomoći proračunu iz drugih proračuna i izvanproračunskim korisnicima</w:t>
      </w:r>
      <w:r w:rsidR="001242A1">
        <w:rPr>
          <w:rFonts w:ascii="Times New Roman" w:eastAsia="Times New Roman" w:hAnsi="Times New Roman" w:cs="Times New Roman"/>
          <w:sz w:val="24"/>
          <w:szCs w:val="24"/>
          <w:lang w:eastAsia="zh-CN"/>
        </w:rPr>
        <w:t xml:space="preserve">; izvršeno je </w:t>
      </w:r>
      <w:r w:rsidRPr="00AD1C39">
        <w:rPr>
          <w:rFonts w:ascii="Times New Roman" w:eastAsia="Times New Roman" w:hAnsi="Times New Roman" w:cs="Times New Roman"/>
          <w:sz w:val="24"/>
          <w:szCs w:val="24"/>
          <w:lang w:eastAsia="zh-CN"/>
        </w:rPr>
        <w:t>12.688.483,27</w:t>
      </w:r>
      <w:r w:rsidR="001242A1">
        <w:rPr>
          <w:rFonts w:ascii="Times New Roman" w:eastAsia="Times New Roman" w:hAnsi="Times New Roman" w:cs="Times New Roman"/>
          <w:sz w:val="24"/>
          <w:szCs w:val="24"/>
          <w:lang w:eastAsia="zh-CN"/>
        </w:rPr>
        <w:t>kn.</w:t>
      </w:r>
    </w:p>
    <w:p w14:paraId="6844C832" w14:textId="1EA65D97" w:rsidR="00F3618D" w:rsidRPr="00F3618D" w:rsidRDefault="00AD1C39"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634</w:t>
      </w:r>
      <w:r w:rsidR="00F3618D" w:rsidRPr="00F3618D">
        <w:rPr>
          <w:rFonts w:ascii="Times New Roman" w:eastAsia="Times New Roman" w:hAnsi="Times New Roman" w:cs="Times New Roman"/>
          <w:b/>
          <w:bCs/>
          <w:sz w:val="24"/>
          <w:szCs w:val="24"/>
          <w:lang w:eastAsia="zh-CN"/>
        </w:rPr>
        <w:t xml:space="preserve"> Tekuće pomoći od izvanproračunskih korisnika</w:t>
      </w:r>
      <w:r w:rsidR="00F3618D" w:rsidRPr="00F3618D">
        <w:rPr>
          <w:rFonts w:ascii="Times New Roman" w:eastAsia="Times New Roman" w:hAnsi="Times New Roman" w:cs="Times New Roman"/>
          <w:sz w:val="24"/>
          <w:szCs w:val="24"/>
          <w:lang w:eastAsia="zh-CN"/>
        </w:rPr>
        <w:t xml:space="preserve">, prihod je izvršen u iznosu od </w:t>
      </w:r>
      <w:r w:rsidRPr="00AD1C39">
        <w:rPr>
          <w:rFonts w:ascii="Times New Roman" w:eastAsia="Times New Roman" w:hAnsi="Times New Roman" w:cs="Times New Roman"/>
          <w:sz w:val="24"/>
          <w:szCs w:val="24"/>
          <w:lang w:eastAsia="zh-CN"/>
        </w:rPr>
        <w:t>550.222,29</w:t>
      </w:r>
      <w:r w:rsidR="00F3618D" w:rsidRPr="00F3618D">
        <w:rPr>
          <w:rFonts w:ascii="Times New Roman" w:eastAsia="Times New Roman" w:hAnsi="Times New Roman" w:cs="Times New Roman"/>
          <w:sz w:val="24"/>
          <w:szCs w:val="24"/>
          <w:lang w:eastAsia="zh-CN"/>
        </w:rPr>
        <w:t>a obuhvaća prihode od strane Hrvatskog zavoda za zapošljavanje u iznosu, a za javne radove čiji je cilj uključivanje nezaposlenih osoba iz ciljanih skupina u programe aktivacije na poslovima društveno korisnog rada</w:t>
      </w:r>
      <w:r w:rsidR="002C5B86">
        <w:rPr>
          <w:rFonts w:ascii="Times New Roman" w:eastAsia="Times New Roman" w:hAnsi="Times New Roman" w:cs="Times New Roman"/>
          <w:sz w:val="24"/>
          <w:szCs w:val="24"/>
          <w:lang w:eastAsia="zh-CN"/>
        </w:rPr>
        <w:t>.</w:t>
      </w:r>
      <w:r w:rsidR="00F3618D" w:rsidRPr="00F3618D">
        <w:rPr>
          <w:rFonts w:ascii="Times New Roman" w:eastAsia="Times New Roman" w:hAnsi="Times New Roman" w:cs="Times New Roman"/>
          <w:sz w:val="24"/>
          <w:szCs w:val="24"/>
          <w:lang w:eastAsia="zh-CN"/>
        </w:rPr>
        <w:t xml:space="preserve">). </w:t>
      </w:r>
    </w:p>
    <w:p w14:paraId="4D2EDCFC" w14:textId="2816AA58" w:rsidR="0032294A"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Kapitalne pomoći od ostalih izvanproračunskih korisnika državnog proračuna</w:t>
      </w:r>
      <w:r w:rsidRPr="00F3618D">
        <w:rPr>
          <w:rFonts w:ascii="Times New Roman" w:eastAsia="Times New Roman" w:hAnsi="Times New Roman" w:cs="Times New Roman"/>
          <w:sz w:val="24"/>
          <w:szCs w:val="24"/>
          <w:lang w:eastAsia="zh-CN"/>
        </w:rPr>
        <w:t xml:space="preserve"> - Fond za zaštitu oko</w:t>
      </w:r>
      <w:r w:rsidR="00AD1C39">
        <w:rPr>
          <w:rFonts w:ascii="Times New Roman" w:eastAsia="Times New Roman" w:hAnsi="Times New Roman" w:cs="Times New Roman"/>
          <w:sz w:val="24"/>
          <w:szCs w:val="24"/>
          <w:lang w:eastAsia="zh-CN"/>
        </w:rPr>
        <w:t xml:space="preserve">liša i energetsku učinkovitost. </w:t>
      </w:r>
      <w:r w:rsidRPr="00F3618D">
        <w:rPr>
          <w:rFonts w:ascii="Times New Roman" w:eastAsia="Times New Roman" w:hAnsi="Times New Roman" w:cs="Times New Roman"/>
          <w:sz w:val="24"/>
          <w:szCs w:val="24"/>
          <w:lang w:eastAsia="zh-CN"/>
        </w:rPr>
        <w:t>Pri izradi plana očeki</w:t>
      </w:r>
      <w:r w:rsidR="00AD1C39">
        <w:rPr>
          <w:rFonts w:ascii="Times New Roman" w:eastAsia="Times New Roman" w:hAnsi="Times New Roman" w:cs="Times New Roman"/>
          <w:sz w:val="24"/>
          <w:szCs w:val="24"/>
          <w:lang w:eastAsia="zh-CN"/>
        </w:rPr>
        <w:t xml:space="preserve">van je primitak sredstava za </w:t>
      </w:r>
      <w:r w:rsidRPr="00F3618D">
        <w:rPr>
          <w:rFonts w:ascii="Times New Roman" w:eastAsia="Times New Roman" w:hAnsi="Times New Roman" w:cs="Times New Roman"/>
          <w:sz w:val="24"/>
          <w:szCs w:val="24"/>
          <w:lang w:eastAsia="zh-CN"/>
        </w:rPr>
        <w:t xml:space="preserve">spremnike koji će se koristiti u edukativne svrhe u dječjim vrtićima i školi, a kako bi djeca od najranije dobi prihvatila i usvojila naviku </w:t>
      </w:r>
      <w:r w:rsidR="002C5B86">
        <w:rPr>
          <w:rFonts w:ascii="Times New Roman" w:eastAsia="Times New Roman" w:hAnsi="Times New Roman" w:cs="Times New Roman"/>
          <w:sz w:val="24"/>
          <w:szCs w:val="24"/>
          <w:lang w:eastAsia="zh-CN"/>
        </w:rPr>
        <w:t>odvajanja otpada i recikliranja.</w:t>
      </w:r>
    </w:p>
    <w:p w14:paraId="05208890" w14:textId="5CE2A60F" w:rsidR="00F3618D" w:rsidRPr="00F3618D" w:rsidRDefault="002C5B86" w:rsidP="002C5B86">
      <w:pPr>
        <w:tabs>
          <w:tab w:val="left" w:pos="709"/>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638</w:t>
      </w:r>
      <w:r w:rsidR="00F3618D" w:rsidRPr="00F3618D">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bCs/>
          <w:sz w:val="24"/>
          <w:szCs w:val="24"/>
          <w:lang w:eastAsia="zh-CN"/>
        </w:rPr>
        <w:t xml:space="preserve">Pomoći </w:t>
      </w:r>
      <w:r w:rsidR="00F3618D" w:rsidRPr="00F3618D">
        <w:rPr>
          <w:rFonts w:ascii="Times New Roman" w:eastAsia="Times New Roman" w:hAnsi="Times New Roman" w:cs="Times New Roman"/>
          <w:b/>
          <w:bCs/>
          <w:sz w:val="24"/>
          <w:szCs w:val="24"/>
          <w:lang w:eastAsia="zh-CN"/>
        </w:rPr>
        <w:t>temeljem prijenosa EU sredstava</w:t>
      </w:r>
      <w:r w:rsidR="00F3618D" w:rsidRPr="00F3618D">
        <w:rPr>
          <w:rFonts w:ascii="Times New Roman" w:eastAsia="Times New Roman" w:hAnsi="Times New Roman" w:cs="Times New Roman"/>
          <w:sz w:val="24"/>
          <w:szCs w:val="24"/>
          <w:lang w:eastAsia="zh-CN"/>
        </w:rPr>
        <w:t xml:space="preserve"> primljene su u iznosu od </w:t>
      </w:r>
      <w:r w:rsidR="00AD1C39" w:rsidRPr="00AD1C39">
        <w:rPr>
          <w:rFonts w:ascii="Times New Roman" w:eastAsia="Times New Roman" w:hAnsi="Times New Roman" w:cs="Times New Roman"/>
          <w:sz w:val="24"/>
          <w:szCs w:val="24"/>
          <w:lang w:eastAsia="zh-CN"/>
        </w:rPr>
        <w:t>14.302.543,01</w:t>
      </w:r>
      <w:r>
        <w:rPr>
          <w:rFonts w:ascii="Times New Roman" w:eastAsia="Times New Roman" w:hAnsi="Times New Roman" w:cs="Times New Roman"/>
          <w:sz w:val="24"/>
          <w:szCs w:val="24"/>
          <w:lang w:eastAsia="zh-CN"/>
        </w:rPr>
        <w:t>kn</w:t>
      </w:r>
      <w:r w:rsidR="00F3618D" w:rsidRPr="00F3618D">
        <w:rPr>
          <w:rFonts w:ascii="Times New Roman" w:eastAsia="Times New Roman" w:hAnsi="Times New Roman" w:cs="Times New Roman"/>
          <w:sz w:val="24"/>
          <w:szCs w:val="24"/>
          <w:lang w:eastAsia="zh-CN"/>
        </w:rPr>
        <w:t xml:space="preserve">. Unutar skupine 6381 planirani su primici za projekte </w:t>
      </w:r>
      <w:r>
        <w:rPr>
          <w:rFonts w:ascii="Times New Roman" w:eastAsia="Times New Roman" w:hAnsi="Times New Roman" w:cs="Times New Roman"/>
          <w:sz w:val="24"/>
          <w:szCs w:val="24"/>
          <w:lang w:eastAsia="zh-CN"/>
        </w:rPr>
        <w:t>Zaželi – faza III:, Maslačak ispunjava želje</w:t>
      </w:r>
      <w:r w:rsidR="00F3618D" w:rsidRPr="00F3618D">
        <w:rPr>
          <w:rFonts w:ascii="Times New Roman" w:eastAsia="Times New Roman" w:hAnsi="Times New Roman" w:cs="Times New Roman"/>
          <w:sz w:val="24"/>
          <w:szCs w:val="24"/>
          <w:lang w:eastAsia="zh-CN"/>
        </w:rPr>
        <w:t xml:space="preserve">, Spahijski podrum i Strategija prometnog razvoja. </w:t>
      </w:r>
    </w:p>
    <w:p w14:paraId="4C23BFF9" w14:textId="30045E7E"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Kapitalne pomoći iz državnog proračuna temeljem prijenosa EU sredstva planirane su za projekte Izgradnja i rekonstrukcija - izvođenje radova na natkrivanju teniskog terena samonosivim balonskim platnom, Spahijski podrum, Medicinski centar za edukaciju, istraživanje i zdravstveni turizam u Pakracu, i na sredstva za sufinanciranja provedbe EU projekta, a za projekte Energetska obnova zgrade Športsko-školske dvorane, Aglomeracija i Spahijski podrum. </w:t>
      </w:r>
    </w:p>
    <w:p w14:paraId="1BC10CDC" w14:textId="4DC993C6"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64 Prihodi od imovine</w:t>
      </w:r>
      <w:r w:rsidRPr="00F3618D">
        <w:rPr>
          <w:rFonts w:ascii="Times New Roman" w:eastAsia="Times New Roman" w:hAnsi="Times New Roman" w:cs="Times New Roman"/>
          <w:sz w:val="24"/>
          <w:szCs w:val="24"/>
          <w:lang w:eastAsia="zh-CN"/>
        </w:rPr>
        <w:t xml:space="preserve"> ostvareni su u iznosu od </w:t>
      </w:r>
      <w:r w:rsidR="00AD1C39" w:rsidRPr="00AD1C39">
        <w:rPr>
          <w:rFonts w:ascii="Times New Roman" w:eastAsia="Times New Roman" w:hAnsi="Times New Roman" w:cs="Times New Roman"/>
          <w:sz w:val="24"/>
          <w:szCs w:val="24"/>
          <w:lang w:eastAsia="zh-CN"/>
        </w:rPr>
        <w:t>1.550.040,42</w:t>
      </w:r>
      <w:r w:rsidR="002C5B86">
        <w:rPr>
          <w:rFonts w:ascii="Times New Roman" w:eastAsia="Times New Roman" w:hAnsi="Times New Roman" w:cs="Times New Roman"/>
          <w:sz w:val="24"/>
          <w:szCs w:val="24"/>
          <w:lang w:eastAsia="zh-CN"/>
        </w:rPr>
        <w:t xml:space="preserve"> kn, a odnose se na zatezne kamate, koncesije i korištenje nefinancijske imovine.</w:t>
      </w:r>
    </w:p>
    <w:p w14:paraId="58172658" w14:textId="47F4FD3F"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lastRenderedPageBreak/>
        <w:t>65 Prihodi od administrativnih pristojbi i po posebnim propisima</w:t>
      </w:r>
      <w:r w:rsidRPr="00F3618D">
        <w:rPr>
          <w:rFonts w:ascii="Times New Roman" w:eastAsia="Times New Roman" w:hAnsi="Times New Roman" w:cs="Times New Roman"/>
          <w:sz w:val="24"/>
          <w:szCs w:val="24"/>
          <w:lang w:eastAsia="zh-CN"/>
        </w:rPr>
        <w:t xml:space="preserve"> ostvareni su u iznosu </w:t>
      </w:r>
      <w:r w:rsidR="00AD1C39" w:rsidRPr="00AD1C39">
        <w:rPr>
          <w:rFonts w:ascii="Times New Roman" w:eastAsia="Times New Roman" w:hAnsi="Times New Roman" w:cs="Times New Roman"/>
          <w:sz w:val="24"/>
          <w:szCs w:val="24"/>
          <w:lang w:eastAsia="zh-CN"/>
        </w:rPr>
        <w:t>4.598.023,45</w:t>
      </w:r>
      <w:r w:rsidR="002C5B86">
        <w:rPr>
          <w:rFonts w:ascii="Times New Roman" w:eastAsia="Times New Roman" w:hAnsi="Times New Roman" w:cs="Times New Roman"/>
          <w:sz w:val="24"/>
          <w:szCs w:val="24"/>
          <w:lang w:eastAsia="zh-CN"/>
        </w:rPr>
        <w:t xml:space="preserve"> kn</w:t>
      </w:r>
      <w:r w:rsidRPr="00F3618D">
        <w:rPr>
          <w:rFonts w:ascii="Times New Roman" w:eastAsia="Times New Roman" w:hAnsi="Times New Roman" w:cs="Times New Roman"/>
          <w:sz w:val="24"/>
          <w:szCs w:val="24"/>
          <w:lang w:eastAsia="zh-CN"/>
        </w:rPr>
        <w:t>, Unutar ove skupine bilježe se prihodi za naknade utvrđene gradskom odlukom, prihodi od naknade za promjenu namjene zemljišta, prihodi od prodaje državnih biljega, boravišne pristojbe, naknada za zadržavanje nezakonito izgrađenih objekata, sredstva vodnog doprinosa, doprinosa za šume, prihodi s naslova osiguranja - refundacija šteta, povrati u gradski proračun, prihodi od spomeničke rente, prihodi od uplata za natječajnu dokumentaciju, prihodi komunalnog doprinosa i komunalne naknade</w:t>
      </w:r>
      <w:bookmarkStart w:id="0" w:name="_Hlk104806706"/>
      <w:r w:rsidRPr="00F3618D">
        <w:rPr>
          <w:rFonts w:ascii="Times New Roman" w:eastAsia="Times New Roman" w:hAnsi="Times New Roman" w:cs="Times New Roman"/>
          <w:sz w:val="24"/>
          <w:szCs w:val="24"/>
          <w:lang w:eastAsia="zh-CN"/>
        </w:rPr>
        <w:t xml:space="preserve">. </w:t>
      </w:r>
      <w:bookmarkEnd w:id="0"/>
    </w:p>
    <w:p w14:paraId="0B26D052" w14:textId="43884918"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 xml:space="preserve">66 </w:t>
      </w:r>
      <w:r w:rsidR="00906D01" w:rsidRPr="00906D01">
        <w:rPr>
          <w:rFonts w:ascii="Times New Roman" w:eastAsia="Times New Roman" w:hAnsi="Times New Roman" w:cs="Times New Roman"/>
          <w:b/>
          <w:bCs/>
          <w:sz w:val="24"/>
          <w:szCs w:val="24"/>
          <w:lang w:eastAsia="zh-CN"/>
        </w:rPr>
        <w:t>Prihodi od prodaje proizvoda i robe te pruženih usluga i prihodi od donacija</w:t>
      </w:r>
      <w:r w:rsidR="00906D01">
        <w:rPr>
          <w:rFonts w:ascii="Times New Roman" w:eastAsia="Times New Roman" w:hAnsi="Times New Roman" w:cs="Times New Roman"/>
          <w:b/>
          <w:bCs/>
          <w:sz w:val="24"/>
          <w:szCs w:val="24"/>
          <w:lang w:eastAsia="zh-CN"/>
        </w:rPr>
        <w:t xml:space="preserve"> </w:t>
      </w:r>
      <w:r w:rsidRPr="00F3618D">
        <w:rPr>
          <w:rFonts w:ascii="Times New Roman" w:eastAsia="Times New Roman" w:hAnsi="Times New Roman" w:cs="Times New Roman"/>
          <w:sz w:val="24"/>
          <w:szCs w:val="24"/>
          <w:lang w:eastAsia="zh-CN"/>
        </w:rPr>
        <w:t xml:space="preserve">ostvareni su u iznosu </w:t>
      </w:r>
      <w:r w:rsidR="00AD1C39" w:rsidRPr="00AD1C39">
        <w:rPr>
          <w:rFonts w:ascii="Times New Roman" w:eastAsia="Times New Roman" w:hAnsi="Times New Roman" w:cs="Times New Roman"/>
          <w:sz w:val="24"/>
          <w:szCs w:val="24"/>
          <w:lang w:eastAsia="zh-CN"/>
        </w:rPr>
        <w:t>127.154,63</w:t>
      </w:r>
      <w:r w:rsidR="0087252A">
        <w:rPr>
          <w:rFonts w:ascii="Times New Roman" w:eastAsia="Times New Roman" w:hAnsi="Times New Roman" w:cs="Times New Roman"/>
          <w:sz w:val="24"/>
          <w:szCs w:val="24"/>
          <w:lang w:eastAsia="zh-CN"/>
        </w:rPr>
        <w:t>kn</w:t>
      </w:r>
      <w:r w:rsidRPr="00F3618D">
        <w:rPr>
          <w:rFonts w:ascii="Times New Roman" w:eastAsia="Times New Roman" w:hAnsi="Times New Roman" w:cs="Times New Roman"/>
          <w:sz w:val="24"/>
          <w:szCs w:val="24"/>
          <w:lang w:eastAsia="zh-CN"/>
        </w:rPr>
        <w:t xml:space="preserve"> Za projekt poboljšanje vodno-komunalne infrastrukture aglomeracije Lipik-Pakrac od strane Ministarstva regionalnog razvoja i fondova EU odobreno je sufinanciranje u dijelu koji obuhvaća troškove koje je korisnik na temelju Ugovora o EU projektu dužan osigurati iz vlastitih izvora (vlastito učešće) u provedbi projekta. </w:t>
      </w:r>
    </w:p>
    <w:p w14:paraId="6B127ECD" w14:textId="66477B38"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68 Kazne, upravne mjere i ostali prihodi</w:t>
      </w:r>
      <w:r w:rsidRPr="00F3618D">
        <w:rPr>
          <w:rFonts w:ascii="Times New Roman" w:eastAsia="Times New Roman" w:hAnsi="Times New Roman" w:cs="Times New Roman"/>
          <w:sz w:val="24"/>
          <w:szCs w:val="24"/>
          <w:lang w:eastAsia="zh-CN"/>
        </w:rPr>
        <w:t xml:space="preserve"> izvršeni su u iznosu </w:t>
      </w:r>
      <w:r w:rsidR="00AD1C39" w:rsidRPr="00AD1C39">
        <w:rPr>
          <w:rFonts w:ascii="Times New Roman" w:eastAsia="Times New Roman" w:hAnsi="Times New Roman" w:cs="Times New Roman"/>
          <w:sz w:val="24"/>
          <w:szCs w:val="24"/>
          <w:lang w:eastAsia="zh-CN"/>
        </w:rPr>
        <w:t>14.351,40</w:t>
      </w:r>
      <w:r w:rsidR="00AD1C39">
        <w:rPr>
          <w:rFonts w:ascii="Times New Roman" w:eastAsia="Times New Roman" w:hAnsi="Times New Roman" w:cs="Times New Roman"/>
          <w:sz w:val="24"/>
          <w:szCs w:val="24"/>
          <w:lang w:eastAsia="zh-CN"/>
        </w:rPr>
        <w:t xml:space="preserve"> </w:t>
      </w:r>
      <w:r w:rsidR="0087252A">
        <w:rPr>
          <w:rFonts w:ascii="Times New Roman" w:eastAsia="Times New Roman" w:hAnsi="Times New Roman" w:cs="Times New Roman"/>
          <w:sz w:val="24"/>
          <w:szCs w:val="24"/>
          <w:lang w:eastAsia="zh-CN"/>
        </w:rPr>
        <w:t>kn</w:t>
      </w:r>
      <w:r w:rsidRPr="00F3618D">
        <w:rPr>
          <w:rFonts w:ascii="Times New Roman" w:eastAsia="Times New Roman" w:hAnsi="Times New Roman" w:cs="Times New Roman"/>
          <w:sz w:val="24"/>
          <w:szCs w:val="24"/>
          <w:lang w:eastAsia="zh-CN"/>
        </w:rPr>
        <w:t xml:space="preserve"> Skupina obuhvaća kazne i naplaćene troškove prisilne naplate. Naplata se očekuje u sljedećem razdoblju. </w:t>
      </w:r>
    </w:p>
    <w:p w14:paraId="3F977456" w14:textId="67E4F368"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 xml:space="preserve">7 Prihodi od prodaje nefinancijske imovine </w:t>
      </w:r>
      <w:r w:rsidRPr="00F3618D">
        <w:rPr>
          <w:rFonts w:ascii="Times New Roman" w:eastAsia="Times New Roman" w:hAnsi="Times New Roman" w:cs="Times New Roman"/>
          <w:sz w:val="24"/>
          <w:szCs w:val="24"/>
          <w:lang w:eastAsia="zh-CN"/>
        </w:rPr>
        <w:t xml:space="preserve">izvršeni su u iznosu </w:t>
      </w:r>
      <w:r w:rsidR="00AD1C39" w:rsidRPr="00AD1C39">
        <w:rPr>
          <w:rFonts w:ascii="Times New Roman" w:eastAsia="Times New Roman" w:hAnsi="Times New Roman" w:cs="Times New Roman"/>
          <w:sz w:val="24"/>
          <w:szCs w:val="24"/>
          <w:lang w:eastAsia="zh-CN"/>
        </w:rPr>
        <w:t>698.538,84</w:t>
      </w:r>
      <w:r w:rsidR="00AD1C39">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 xml:space="preserve">kn. Prihodi od prodaje neproizvedene dugotrajne imovine izvršeni su u iznosu </w:t>
      </w:r>
      <w:r w:rsidR="00AD1C39" w:rsidRPr="00AD1C39">
        <w:rPr>
          <w:rFonts w:ascii="Times New Roman" w:eastAsia="Times New Roman" w:hAnsi="Times New Roman" w:cs="Times New Roman"/>
          <w:sz w:val="24"/>
          <w:szCs w:val="24"/>
          <w:lang w:eastAsia="zh-CN"/>
        </w:rPr>
        <w:t>39.645,10</w:t>
      </w:r>
      <w:r w:rsidR="00AD1C39">
        <w:rPr>
          <w:rFonts w:ascii="Times New Roman" w:eastAsia="Times New Roman" w:hAnsi="Times New Roman" w:cs="Times New Roman"/>
          <w:sz w:val="24"/>
          <w:szCs w:val="24"/>
          <w:lang w:eastAsia="zh-CN"/>
        </w:rPr>
        <w:t xml:space="preserve"> </w:t>
      </w:r>
      <w:r w:rsidR="0087252A">
        <w:rPr>
          <w:rFonts w:ascii="Times New Roman" w:eastAsia="Times New Roman" w:hAnsi="Times New Roman" w:cs="Times New Roman"/>
          <w:sz w:val="24"/>
          <w:szCs w:val="24"/>
          <w:lang w:eastAsia="zh-CN"/>
        </w:rPr>
        <w:t>kn</w:t>
      </w:r>
      <w:r w:rsidRPr="00F3618D">
        <w:rPr>
          <w:rFonts w:ascii="Times New Roman" w:eastAsia="Times New Roman" w:hAnsi="Times New Roman" w:cs="Times New Roman"/>
          <w:sz w:val="24"/>
          <w:szCs w:val="24"/>
          <w:lang w:eastAsia="zh-CN"/>
        </w:rPr>
        <w:t>. Prihodi se odnose na prodaju poljoprivrednog</w:t>
      </w:r>
      <w:r w:rsidR="0087252A">
        <w:rPr>
          <w:rFonts w:ascii="Times New Roman" w:eastAsia="Times New Roman" w:hAnsi="Times New Roman" w:cs="Times New Roman"/>
          <w:sz w:val="24"/>
          <w:szCs w:val="24"/>
          <w:lang w:eastAsia="zh-CN"/>
        </w:rPr>
        <w:t xml:space="preserve"> zemljišta i ostalog zemljišta te </w:t>
      </w:r>
      <w:r w:rsidRPr="00F3618D">
        <w:rPr>
          <w:rFonts w:ascii="Times New Roman" w:eastAsia="Times New Roman" w:hAnsi="Times New Roman" w:cs="Times New Roman"/>
          <w:sz w:val="24"/>
          <w:szCs w:val="24"/>
          <w:lang w:eastAsia="zh-CN"/>
        </w:rPr>
        <w:t>prihod od prodaje stanova sa stanarskim pravom, prodaje stan</w:t>
      </w:r>
      <w:r w:rsidR="0087252A">
        <w:rPr>
          <w:rFonts w:ascii="Times New Roman" w:eastAsia="Times New Roman" w:hAnsi="Times New Roman" w:cs="Times New Roman"/>
          <w:sz w:val="24"/>
          <w:szCs w:val="24"/>
          <w:lang w:eastAsia="zh-CN"/>
        </w:rPr>
        <w:t>ova i garaža u vlasništvu grada.</w:t>
      </w:r>
    </w:p>
    <w:p w14:paraId="3056D671" w14:textId="570E999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8 Primici od financijske imovine i zaduživanja</w:t>
      </w:r>
      <w:r w:rsidR="00AD1C39">
        <w:rPr>
          <w:rFonts w:ascii="Times New Roman" w:eastAsia="Times New Roman" w:hAnsi="Times New Roman" w:cs="Times New Roman"/>
          <w:sz w:val="24"/>
          <w:szCs w:val="24"/>
          <w:lang w:eastAsia="zh-CN"/>
        </w:rPr>
        <w:t xml:space="preserve"> iznose 245.541,04</w:t>
      </w:r>
      <w:r w:rsidRPr="00F3618D">
        <w:rPr>
          <w:rFonts w:ascii="Times New Roman" w:eastAsia="Times New Roman" w:hAnsi="Times New Roman" w:cs="Times New Roman"/>
          <w:sz w:val="24"/>
          <w:szCs w:val="24"/>
          <w:lang w:eastAsia="zh-CN"/>
        </w:rPr>
        <w:t xml:space="preserve"> kn, a odnose se na primljeni beskamatni kratkoročni zajam od državnog proračuna, a u svrhu povrata poreza po godišnjoj prijavi. </w:t>
      </w:r>
    </w:p>
    <w:p w14:paraId="752EC807" w14:textId="19E095AD" w:rsidR="00906D01" w:rsidRPr="00906D01"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 </w:t>
      </w:r>
    </w:p>
    <w:p w14:paraId="53B28C37"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03BA0D73" w14:textId="66D5B680" w:rsidR="00F3618D" w:rsidRPr="00F3618D" w:rsidRDefault="0087252A"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2</w:t>
      </w:r>
      <w:r w:rsidR="00F3618D" w:rsidRPr="00F3618D">
        <w:rPr>
          <w:rFonts w:ascii="Times New Roman" w:eastAsia="Times New Roman" w:hAnsi="Times New Roman" w:cs="Times New Roman"/>
          <w:b/>
          <w:bCs/>
          <w:sz w:val="24"/>
          <w:szCs w:val="24"/>
          <w:lang w:eastAsia="zh-CN"/>
        </w:rPr>
        <w:t>. OBRAZLOŽENJE RASHODA I IZDATAKA</w:t>
      </w:r>
    </w:p>
    <w:p w14:paraId="13A2A4BC"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61967D5D" w14:textId="680897DA" w:rsidR="00F3618D" w:rsidRPr="00F3618D" w:rsidRDefault="0087252A"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 posebnom dijelu Polug</w:t>
      </w:r>
      <w:r w:rsidR="00F3618D" w:rsidRPr="00F3618D">
        <w:rPr>
          <w:rFonts w:ascii="Times New Roman" w:eastAsia="Times New Roman" w:hAnsi="Times New Roman" w:cs="Times New Roman"/>
          <w:sz w:val="24"/>
          <w:szCs w:val="24"/>
          <w:lang w:eastAsia="zh-CN"/>
        </w:rPr>
        <w:t xml:space="preserve">odišnjeg izvještaja o izvršenju proračuna iskazani su rashodi po nositeljima, izvorima prihoda, te  programskoj i ekonomskoj klasifikaciji. U nastavku se daje detaljno obrazloženje rashoda i izdataka. </w:t>
      </w:r>
    </w:p>
    <w:p w14:paraId="6554340C"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6A5D9356"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sidRPr="00F3618D">
        <w:rPr>
          <w:rFonts w:ascii="Times New Roman" w:eastAsia="Times New Roman" w:hAnsi="Times New Roman" w:cs="Times New Roman"/>
          <w:b/>
          <w:bCs/>
          <w:sz w:val="24"/>
          <w:szCs w:val="24"/>
          <w:lang w:eastAsia="zh-CN"/>
        </w:rPr>
        <w:t>Razdjel 001 Gradsko vijeće</w:t>
      </w:r>
    </w:p>
    <w:p w14:paraId="22EA486C"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5C5FFF55"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Razdjel obuhvaća programe: Donošenje akata i mjera iz djelokruga izvršnog tijela, Informiranje građana, Rad političkih stranaka, Rad nacionalnih manjina i zajednica, Rad mjesnih odbora, Izbori na razini Grada Pakraca.</w:t>
      </w:r>
    </w:p>
    <w:p w14:paraId="69D34A5A" w14:textId="63B06EE1"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Izvršeni rashodi </w:t>
      </w:r>
      <w:r w:rsidRPr="00F3618D">
        <w:rPr>
          <w:rFonts w:ascii="Times New Roman" w:eastAsia="Times New Roman" w:hAnsi="Times New Roman" w:cs="Times New Roman"/>
          <w:b/>
          <w:bCs/>
          <w:sz w:val="24"/>
          <w:szCs w:val="24"/>
          <w:lang w:eastAsia="zh-CN"/>
        </w:rPr>
        <w:t>Programa: Donošenje akata i mjera iz djelokruga predstavničkog, izvršnog tijela i mjesne samouprave</w:t>
      </w:r>
      <w:r w:rsidRPr="00F3618D">
        <w:rPr>
          <w:rFonts w:ascii="Times New Roman" w:eastAsia="Times New Roman" w:hAnsi="Times New Roman" w:cs="Times New Roman"/>
          <w:sz w:val="24"/>
          <w:szCs w:val="24"/>
          <w:lang w:eastAsia="zh-CN"/>
        </w:rPr>
        <w:t xml:space="preserve"> </w:t>
      </w:r>
      <w:r w:rsidR="00906D01" w:rsidRPr="00906D01">
        <w:rPr>
          <w:rFonts w:ascii="Times New Roman" w:eastAsia="Times New Roman" w:hAnsi="Times New Roman" w:cs="Times New Roman"/>
          <w:sz w:val="24"/>
          <w:szCs w:val="24"/>
          <w:lang w:eastAsia="zh-CN"/>
        </w:rPr>
        <w:t>Aktivnost</w:t>
      </w:r>
      <w:r w:rsidRPr="00906D01">
        <w:rPr>
          <w:rFonts w:ascii="Times New Roman" w:eastAsia="Times New Roman" w:hAnsi="Times New Roman" w:cs="Times New Roman"/>
          <w:sz w:val="24"/>
          <w:szCs w:val="24"/>
          <w:lang w:eastAsia="zh-CN"/>
        </w:rPr>
        <w:t xml:space="preserve"> upravljanja imovinom</w:t>
      </w:r>
      <w:r w:rsidRPr="00F3618D">
        <w:rPr>
          <w:rFonts w:ascii="Times New Roman" w:eastAsia="Times New Roman" w:hAnsi="Times New Roman" w:cs="Times New Roman"/>
          <w:sz w:val="24"/>
          <w:szCs w:val="24"/>
          <w:lang w:eastAsia="zh-CN"/>
        </w:rPr>
        <w:t xml:space="preserve"> obuhvaća stanove, poslovne prostore, fontanu u Pakracu i fontanu u Prekopakri, atomsko sklonište, a rashodi upravljanja obuhvaćaju rashode za materijal i sirovine, energiju, usluge tekućeg i investicijskog održavanja, komunalne usluge, ulaganja na građevinskim objektima i slično. Izvještaj o proračunskoj pričuvi sastavni je dio Godišnjeg izvještaja o izvršenju pro</w:t>
      </w:r>
      <w:r w:rsidR="0087252A">
        <w:rPr>
          <w:rFonts w:ascii="Times New Roman" w:eastAsia="Times New Roman" w:hAnsi="Times New Roman" w:cs="Times New Roman"/>
          <w:sz w:val="24"/>
          <w:szCs w:val="24"/>
          <w:lang w:eastAsia="zh-CN"/>
        </w:rPr>
        <w:t>računa. R</w:t>
      </w:r>
      <w:r w:rsidRPr="00F3618D">
        <w:rPr>
          <w:rFonts w:ascii="Times New Roman" w:eastAsia="Times New Roman" w:hAnsi="Times New Roman" w:cs="Times New Roman"/>
          <w:sz w:val="24"/>
          <w:szCs w:val="24"/>
          <w:lang w:eastAsia="zh-CN"/>
        </w:rPr>
        <w:t>ashodi za aktivnost Dan Grada Pakraca odnose</w:t>
      </w:r>
      <w:r w:rsidR="0087252A">
        <w:rPr>
          <w:rFonts w:ascii="Times New Roman" w:eastAsia="Times New Roman" w:hAnsi="Times New Roman" w:cs="Times New Roman"/>
          <w:sz w:val="24"/>
          <w:szCs w:val="24"/>
          <w:lang w:eastAsia="zh-CN"/>
        </w:rPr>
        <w:t xml:space="preserve"> se </w:t>
      </w:r>
      <w:r w:rsidRPr="00F3618D">
        <w:rPr>
          <w:rFonts w:ascii="Times New Roman" w:eastAsia="Times New Roman" w:hAnsi="Times New Roman" w:cs="Times New Roman"/>
          <w:sz w:val="24"/>
          <w:szCs w:val="24"/>
          <w:lang w:eastAsia="zh-CN"/>
        </w:rPr>
        <w:t xml:space="preserve"> na rashode za usluge (oglasi i sl.), trošak protokola, reprezentaciju, izdatke za nagrade i priznanja Grada Pakraca. Izvršeni rashodi aktivnosti Sjećanje na Domovinski rat odnose</w:t>
      </w:r>
      <w:r w:rsidR="00AD1C39">
        <w:rPr>
          <w:rFonts w:ascii="Times New Roman" w:eastAsia="Times New Roman" w:hAnsi="Times New Roman" w:cs="Times New Roman"/>
          <w:sz w:val="24"/>
          <w:szCs w:val="24"/>
          <w:lang w:eastAsia="zh-CN"/>
        </w:rPr>
        <w:t xml:space="preserve"> se</w:t>
      </w:r>
      <w:r w:rsidRPr="00F3618D">
        <w:rPr>
          <w:rFonts w:ascii="Times New Roman" w:eastAsia="Times New Roman" w:hAnsi="Times New Roman" w:cs="Times New Roman"/>
          <w:sz w:val="24"/>
          <w:szCs w:val="24"/>
          <w:lang w:eastAsia="zh-CN"/>
        </w:rPr>
        <w:t xml:space="preserve"> na usluge prijevoza, informiranje, trošak protokola, reprezentaciju, sufinanciranje grobnih mjesta za hrvatske branitelje i ostalo. </w:t>
      </w:r>
    </w:p>
    <w:p w14:paraId="69D83CCE" w14:textId="7EA0724E"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informiranje građana</w:t>
      </w:r>
      <w:r w:rsidRPr="00F3618D">
        <w:rPr>
          <w:rFonts w:ascii="Times New Roman" w:eastAsia="Times New Roman" w:hAnsi="Times New Roman" w:cs="Times New Roman"/>
          <w:sz w:val="24"/>
          <w:szCs w:val="24"/>
          <w:lang w:eastAsia="zh-CN"/>
        </w:rPr>
        <w:t xml:space="preserve"> </w:t>
      </w:r>
      <w:r w:rsidR="00AD1C39">
        <w:rPr>
          <w:rFonts w:ascii="Times New Roman" w:eastAsia="Times New Roman" w:hAnsi="Times New Roman" w:cs="Times New Roman"/>
          <w:sz w:val="24"/>
          <w:szCs w:val="24"/>
          <w:lang w:eastAsia="zh-CN"/>
        </w:rPr>
        <w:t>,</w:t>
      </w:r>
      <w:r w:rsidR="0087252A">
        <w:rPr>
          <w:rFonts w:ascii="Times New Roman" w:eastAsia="Times New Roman" w:hAnsi="Times New Roman" w:cs="Times New Roman"/>
          <w:sz w:val="24"/>
          <w:szCs w:val="24"/>
          <w:lang w:eastAsia="zh-CN"/>
        </w:rPr>
        <w:t xml:space="preserve"> p</w:t>
      </w:r>
      <w:r w:rsidRPr="00F3618D">
        <w:rPr>
          <w:rFonts w:ascii="Times New Roman" w:eastAsia="Times New Roman" w:hAnsi="Times New Roman" w:cs="Times New Roman"/>
          <w:sz w:val="24"/>
          <w:szCs w:val="24"/>
          <w:lang w:eastAsia="zh-CN"/>
        </w:rPr>
        <w:t xml:space="preserve">rogramom su obuhvaćene slijedeće aktivnosti: internet stranice Grada Pakraca, informiranje putem tiska i informiranje putem radija, televizije i ostalih elektronskim medija. Rashodi za aktivnost Internet stranice Grada Pakraca odnose se na usluge, odnosno na ugovor o djelu koji je sklopljen u svrhu održavanja Internet stranice. Rashodi aktivnosti Informiranje putem tiska odnose se na subvenciju za rad Pakračkog lista </w:t>
      </w:r>
      <w:r w:rsidRPr="00F3618D">
        <w:rPr>
          <w:rFonts w:ascii="Times New Roman" w:eastAsia="Times New Roman" w:hAnsi="Times New Roman" w:cs="Times New Roman"/>
          <w:sz w:val="24"/>
          <w:szCs w:val="24"/>
          <w:lang w:eastAsia="zh-CN"/>
        </w:rPr>
        <w:lastRenderedPageBreak/>
        <w:t xml:space="preserve">kao jedinog lokalnog informativnog medija na području Grada Pakraca, koji je pri tom i osnovni izvor informacija za građane o događanjima s područja Grada, a vezano za sport, kulturu, prosvjetu, politiku, gospodarstvo, rad udruga i slično.  Sredstva se dodjeljuju radi jačanja lokalnog medija i osiguravanja kontinuiranog, pravovremenog i transparentnog informiranja građana Grada Pakraca i zainteresirane javnosti putem portala „Pakrački list“  https://www.pakrackilist.hr/ i tiskanog izdanja „Pakrački list“, a u skladu s profesionalnim novinarskim standardima i vrijednostima. Aktivnost Informiranje putem radija, televizije i ostalih elektronskih medija obuhvaća rashode za ostale usluge promidžbe i informiranja, odnosno na informiranje po sklopljenim ugovorima. </w:t>
      </w:r>
    </w:p>
    <w:p w14:paraId="27A18A12" w14:textId="50DF2C30"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Rad političkih stranaka</w:t>
      </w:r>
      <w:r w:rsidRPr="00F3618D">
        <w:rPr>
          <w:rFonts w:ascii="Times New Roman" w:eastAsia="Times New Roman" w:hAnsi="Times New Roman" w:cs="Times New Roman"/>
          <w:sz w:val="24"/>
          <w:szCs w:val="24"/>
          <w:lang w:eastAsia="zh-CN"/>
        </w:rPr>
        <w:t xml:space="preserve"> obuhvaća aktivnost Osnovne funkcije političkih</w:t>
      </w:r>
      <w:r w:rsidR="0087252A">
        <w:rPr>
          <w:rFonts w:ascii="Times New Roman" w:eastAsia="Times New Roman" w:hAnsi="Times New Roman" w:cs="Times New Roman"/>
          <w:sz w:val="24"/>
          <w:szCs w:val="24"/>
          <w:lang w:eastAsia="zh-CN"/>
        </w:rPr>
        <w:t xml:space="preserve"> stranaka. </w:t>
      </w:r>
      <w:r w:rsidRPr="00F3618D">
        <w:rPr>
          <w:rFonts w:ascii="Times New Roman" w:eastAsia="Times New Roman" w:hAnsi="Times New Roman" w:cs="Times New Roman"/>
          <w:sz w:val="24"/>
          <w:szCs w:val="24"/>
          <w:lang w:eastAsia="zh-CN"/>
        </w:rPr>
        <w:t>Sredstva su raspoređena i isplaćena sukladno Odluci o raspoređivanju sredstava za financiranje političkih stranaka i nezavisnih vijećnika u Grads</w:t>
      </w:r>
      <w:r w:rsidR="0087252A">
        <w:rPr>
          <w:rFonts w:ascii="Times New Roman" w:eastAsia="Times New Roman" w:hAnsi="Times New Roman" w:cs="Times New Roman"/>
          <w:sz w:val="24"/>
          <w:szCs w:val="24"/>
          <w:lang w:eastAsia="zh-CN"/>
        </w:rPr>
        <w:t>kom vijeću Grada Pakraca za 2022</w:t>
      </w:r>
      <w:r w:rsidRPr="00F3618D">
        <w:rPr>
          <w:rFonts w:ascii="Times New Roman" w:eastAsia="Times New Roman" w:hAnsi="Times New Roman" w:cs="Times New Roman"/>
          <w:sz w:val="24"/>
          <w:szCs w:val="24"/>
          <w:lang w:eastAsia="zh-CN"/>
        </w:rPr>
        <w:t>. godinu</w:t>
      </w:r>
      <w:r w:rsidR="0087252A">
        <w:rPr>
          <w:rFonts w:ascii="Times New Roman" w:eastAsia="Times New Roman" w:hAnsi="Times New Roman" w:cs="Times New Roman"/>
          <w:sz w:val="24"/>
          <w:szCs w:val="24"/>
          <w:lang w:eastAsia="zh-CN"/>
        </w:rPr>
        <w:t>.</w:t>
      </w:r>
    </w:p>
    <w:p w14:paraId="6A9D7491" w14:textId="1CAF0674"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Rad nacionalnih manjina i zajednica</w:t>
      </w:r>
      <w:r w:rsidRPr="00F3618D">
        <w:rPr>
          <w:rFonts w:ascii="Times New Roman" w:eastAsia="Times New Roman" w:hAnsi="Times New Roman" w:cs="Times New Roman"/>
          <w:sz w:val="24"/>
          <w:szCs w:val="24"/>
          <w:lang w:eastAsia="zh-CN"/>
        </w:rPr>
        <w:t xml:space="preserve"> obuhvaća aktivnost Redovan rad vijeća nacionalnih manjina. </w:t>
      </w:r>
    </w:p>
    <w:p w14:paraId="79F09F38" w14:textId="019761E4"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Rad mjesnih odbora</w:t>
      </w:r>
      <w:r w:rsidRPr="00F3618D">
        <w:rPr>
          <w:rFonts w:ascii="Times New Roman" w:eastAsia="Times New Roman" w:hAnsi="Times New Roman" w:cs="Times New Roman"/>
          <w:sz w:val="24"/>
          <w:szCs w:val="24"/>
          <w:lang w:eastAsia="zh-CN"/>
        </w:rPr>
        <w:t xml:space="preserve">; aktivnost: Održavanje zgrada za redovno korištenje. Projektni prijedlog </w:t>
      </w:r>
      <w:r w:rsidR="00F565B8">
        <w:rPr>
          <w:rFonts w:ascii="Times New Roman" w:eastAsia="Times New Roman" w:hAnsi="Times New Roman" w:cs="Times New Roman"/>
          <w:sz w:val="24"/>
          <w:szCs w:val="24"/>
          <w:lang w:eastAsia="zh-CN"/>
        </w:rPr>
        <w:t xml:space="preserve">za održavanje </w:t>
      </w:r>
      <w:r w:rsidRPr="00F3618D">
        <w:rPr>
          <w:rFonts w:ascii="Times New Roman" w:eastAsia="Times New Roman" w:hAnsi="Times New Roman" w:cs="Times New Roman"/>
          <w:sz w:val="24"/>
          <w:szCs w:val="24"/>
          <w:lang w:eastAsia="zh-CN"/>
        </w:rPr>
        <w:t>bio je prijavljen na Natječaj za provedbu tipa operacije 7.4.1 „Ulaganja u pokretanje, poboljšanje ili proširenje lokalnih temeljnih usluga za ruralno stanovništvo, uključujući slobodno vrijeme i kulturne aktivnosti te povezanu infrastrukturu“ kao i projekt Rekonstrukcije i opremanja vatrogasnog doma u Pakracu. Projektni prijedlog izgradnje zgrade za rad MO Prekopakra, za razliku od projekta Rekonstrukcije i opremanja vatrogasnog doma nije prošao u slijedeću fazu tj. nije ostvario dovoljno bodova. Cilj programa je uređenje ili rekonstrukcija ostale društvene infrastrukture koja doprinosi unaprjeđenju kulture življenja i kvalitete života lokalnog stanovništva. Razvojni učinci ovog programa očituju se u jačanju civilnog društva.</w:t>
      </w:r>
    </w:p>
    <w:p w14:paraId="21FDE3D2"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2419AA2F"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sidRPr="00F3618D">
        <w:rPr>
          <w:rFonts w:ascii="Times New Roman" w:eastAsia="Times New Roman" w:hAnsi="Times New Roman" w:cs="Times New Roman"/>
          <w:b/>
          <w:bCs/>
          <w:sz w:val="24"/>
          <w:szCs w:val="24"/>
          <w:lang w:eastAsia="zh-CN"/>
        </w:rPr>
        <w:t xml:space="preserve">Razdjel 002 Gradonačelnik i zamjenik i Ured Grada </w:t>
      </w:r>
    </w:p>
    <w:p w14:paraId="07A29E13"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1472563F" w14:textId="279321D3"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Donošenje akata i mjera iz djelokruga izvršnog tijela</w:t>
      </w:r>
      <w:r w:rsidRPr="00F3618D">
        <w:rPr>
          <w:rFonts w:ascii="Times New Roman" w:eastAsia="Times New Roman" w:hAnsi="Times New Roman" w:cs="Times New Roman"/>
          <w:sz w:val="24"/>
          <w:szCs w:val="24"/>
          <w:lang w:eastAsia="zh-CN"/>
        </w:rPr>
        <w:t xml:space="preserve"> koji sadrži aktivnost Izvršna tijela</w:t>
      </w:r>
      <w:r w:rsidR="00F565B8">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a odnose se na rashode za plaće za redovan rad, doprinose i naknade troškova zaposlenima. Gradonačelnica svoj posao obavlja volonterski</w:t>
      </w:r>
      <w:r w:rsidR="00F565B8">
        <w:rPr>
          <w:rFonts w:ascii="Times New Roman" w:eastAsia="Times New Roman" w:hAnsi="Times New Roman" w:cs="Times New Roman"/>
          <w:sz w:val="24"/>
          <w:szCs w:val="24"/>
          <w:lang w:eastAsia="zh-CN"/>
        </w:rPr>
        <w:t xml:space="preserve">, navedeni rashodi odnose se na </w:t>
      </w:r>
      <w:r w:rsidRPr="00F3618D">
        <w:rPr>
          <w:rFonts w:ascii="Times New Roman" w:eastAsia="Times New Roman" w:hAnsi="Times New Roman" w:cs="Times New Roman"/>
          <w:sz w:val="24"/>
          <w:szCs w:val="24"/>
          <w:lang w:eastAsia="zh-CN"/>
        </w:rPr>
        <w:t xml:space="preserve">zamjenicu gradonačelnice iz reda Srpske nacionalne manjine.   </w:t>
      </w:r>
    </w:p>
    <w:p w14:paraId="01637433" w14:textId="528565C2"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Redovna djelatnost</w:t>
      </w:r>
      <w:r w:rsidRPr="00F3618D">
        <w:rPr>
          <w:rFonts w:ascii="Times New Roman" w:eastAsia="Times New Roman" w:hAnsi="Times New Roman" w:cs="Times New Roman"/>
          <w:sz w:val="24"/>
          <w:szCs w:val="24"/>
          <w:lang w:eastAsia="zh-CN"/>
        </w:rPr>
        <w:t xml:space="preserve"> odnosi se na djelatnike Ureda Grada. Program nije bio predviđen u </w:t>
      </w:r>
      <w:r w:rsidR="00F565B8">
        <w:rPr>
          <w:rFonts w:ascii="Times New Roman" w:eastAsia="Times New Roman" w:hAnsi="Times New Roman" w:cs="Times New Roman"/>
          <w:sz w:val="24"/>
          <w:szCs w:val="24"/>
          <w:lang w:eastAsia="zh-CN"/>
        </w:rPr>
        <w:t>2021. godini</w:t>
      </w:r>
      <w:r w:rsidRPr="00F3618D">
        <w:rPr>
          <w:rFonts w:ascii="Times New Roman" w:eastAsia="Times New Roman" w:hAnsi="Times New Roman" w:cs="Times New Roman"/>
          <w:sz w:val="24"/>
          <w:szCs w:val="24"/>
          <w:lang w:eastAsia="zh-CN"/>
        </w:rPr>
        <w:t>. U lipnju 2021.godine donesena je Odluka o ustrojstvu i djelokrugu upravnih tijela gradske uprave Grada Pakraca kojom su ustrojena upravna tijela: Ured Grada, Upravni odjel za pravne poslove i financije, Upravni odjel za društvene djelatnosti i gospodarstvo, Upravni odjel za graditeljstvo i komunalne djelatnosti. Aktivnost: Administracija i upravljanje odnosi se na plaće, doprinose, naknade troškova zaposlenim</w:t>
      </w:r>
      <w:r w:rsidR="00F565B8">
        <w:rPr>
          <w:rFonts w:ascii="Times New Roman" w:eastAsia="Times New Roman" w:hAnsi="Times New Roman" w:cs="Times New Roman"/>
          <w:sz w:val="24"/>
          <w:szCs w:val="24"/>
          <w:lang w:eastAsia="zh-CN"/>
        </w:rPr>
        <w:t>a i ostale rashode za zaposlene službenike/ce</w:t>
      </w:r>
      <w:r w:rsidRPr="00F3618D">
        <w:rPr>
          <w:rFonts w:ascii="Times New Roman" w:eastAsia="Times New Roman" w:hAnsi="Times New Roman" w:cs="Times New Roman"/>
          <w:sz w:val="24"/>
          <w:szCs w:val="24"/>
          <w:lang w:eastAsia="zh-CN"/>
        </w:rPr>
        <w:t xml:space="preserve"> Ureda grada. </w:t>
      </w:r>
    </w:p>
    <w:p w14:paraId="5F6D7CAD"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0654E2E0"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sidRPr="00F3618D">
        <w:rPr>
          <w:rFonts w:ascii="Times New Roman" w:eastAsia="Times New Roman" w:hAnsi="Times New Roman" w:cs="Times New Roman"/>
          <w:b/>
          <w:bCs/>
          <w:sz w:val="24"/>
          <w:szCs w:val="24"/>
          <w:lang w:eastAsia="zh-CN"/>
        </w:rPr>
        <w:t>Razdjel 003 Upravni odjel za društvene djelatnosti i gospodarstvo</w:t>
      </w:r>
    </w:p>
    <w:p w14:paraId="01906B25"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2AAAD29D" w14:textId="1018CA83"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Glava Poslovi odjela sastoji se od </w:t>
      </w:r>
      <w:r w:rsidRPr="00F3618D">
        <w:rPr>
          <w:rFonts w:ascii="Times New Roman" w:eastAsia="Times New Roman" w:hAnsi="Times New Roman" w:cs="Times New Roman"/>
          <w:b/>
          <w:bCs/>
          <w:sz w:val="24"/>
          <w:szCs w:val="24"/>
          <w:lang w:eastAsia="zh-CN"/>
        </w:rPr>
        <w:t>programa redovna djelatnost</w:t>
      </w:r>
      <w:r w:rsidRPr="00F3618D">
        <w:rPr>
          <w:rFonts w:ascii="Times New Roman" w:eastAsia="Times New Roman" w:hAnsi="Times New Roman" w:cs="Times New Roman"/>
          <w:sz w:val="24"/>
          <w:szCs w:val="24"/>
          <w:lang w:eastAsia="zh-CN"/>
        </w:rPr>
        <w:t xml:space="preserve"> i aktivnosti Administracija i upravljanje</w:t>
      </w:r>
      <w:r w:rsidR="00F565B8">
        <w:rPr>
          <w:rFonts w:ascii="Times New Roman" w:eastAsia="Times New Roman" w:hAnsi="Times New Roman" w:cs="Times New Roman"/>
          <w:sz w:val="24"/>
          <w:szCs w:val="24"/>
          <w:lang w:eastAsia="zh-CN"/>
        </w:rPr>
        <w:t>.</w:t>
      </w:r>
    </w:p>
    <w:p w14:paraId="2891C7C4" w14:textId="535431F3"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Aktivnost: Administracija i upravljanje</w:t>
      </w:r>
      <w:r w:rsidR="00F565B8">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Aktivnost obuhvaća plaće za redovan rad djelatnika Upravnog odjela, naknade troškova zaposlenim djelatnicima odjela i rashode za materijal i energiju gradske uprave, rashode za usluge gradske uprave te ostale nespomenute rashode poslovanja (premije osiguranja, reprezentaciju, pristojbe i naknade</w:t>
      </w:r>
      <w:r w:rsidR="000244A6">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w:t>
      </w:r>
    </w:p>
    <w:p w14:paraId="7BA9671E" w14:textId="600D1AA1"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lastRenderedPageBreak/>
        <w:t xml:space="preserve">GLAVA 00302 Javne ustanove školskog odgoja i obrazovanja obuhvaća Program predškolskog odgoja - korisnik Dječji vrtić "Maslačak" Pakrac i Program: Javne potrebe iznad standarda u školstvu. </w:t>
      </w:r>
    </w:p>
    <w:p w14:paraId="2CE5DD97" w14:textId="71C38D25"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 xml:space="preserve">Program predškolskog odgoja - korisnik Dječji vrtić "Maslačak" Pakrac </w:t>
      </w:r>
      <w:r w:rsidRPr="00F3618D">
        <w:rPr>
          <w:rFonts w:ascii="Times New Roman" w:eastAsia="Times New Roman" w:hAnsi="Times New Roman" w:cs="Times New Roman"/>
          <w:sz w:val="24"/>
          <w:szCs w:val="24"/>
          <w:lang w:eastAsia="zh-CN"/>
        </w:rPr>
        <w:t>obuhvaća aktivnosti Odgojno i administrativno tehničko osoblje, Tekući projekt: "</w:t>
      </w:r>
      <w:r w:rsidR="00F565B8">
        <w:rPr>
          <w:rFonts w:ascii="Times New Roman" w:eastAsia="Times New Roman" w:hAnsi="Times New Roman" w:cs="Times New Roman"/>
          <w:sz w:val="24"/>
          <w:szCs w:val="24"/>
          <w:lang w:eastAsia="zh-CN"/>
        </w:rPr>
        <w:t>Sretno djetinjstvo u Maslačku</w:t>
      </w:r>
      <w:r w:rsidRPr="00F3618D">
        <w:rPr>
          <w:rFonts w:ascii="Times New Roman" w:eastAsia="Times New Roman" w:hAnsi="Times New Roman" w:cs="Times New Roman"/>
          <w:sz w:val="24"/>
          <w:szCs w:val="24"/>
          <w:lang w:eastAsia="zh-CN"/>
        </w:rPr>
        <w:t xml:space="preserve">" i Kapitalni projekt: Nabava opreme i objekata za potrebe predškolskog odgoja. Rashodi aktivnosti Odgojno i administrativno tehničko osoblje,  djelatnost predškolskog obrazovanja u ustanovi Dječji vrtić Maslačak odnose se na djelatnost i redovan rad matičnog vrtića i područnih objekata Kalvarija, Prekopakra, Donja Obrijež, Badljevina i Župa. </w:t>
      </w:r>
    </w:p>
    <w:p w14:paraId="0972AEB8" w14:textId="196D3221"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Rashodi Tekućeg projekta: "</w:t>
      </w:r>
      <w:r w:rsidR="00F565B8">
        <w:rPr>
          <w:rFonts w:ascii="Times New Roman" w:eastAsia="Times New Roman" w:hAnsi="Times New Roman" w:cs="Times New Roman"/>
          <w:sz w:val="24"/>
          <w:szCs w:val="24"/>
          <w:lang w:eastAsia="zh-CN"/>
        </w:rPr>
        <w:t>Sretno djetinjstvo u Maslačku</w:t>
      </w:r>
      <w:r w:rsidRPr="00F3618D">
        <w:rPr>
          <w:rFonts w:ascii="Times New Roman" w:eastAsia="Times New Roman" w:hAnsi="Times New Roman" w:cs="Times New Roman"/>
          <w:sz w:val="24"/>
          <w:szCs w:val="24"/>
          <w:lang w:eastAsia="zh-CN"/>
        </w:rPr>
        <w:t xml:space="preserve">". Projektom </w:t>
      </w:r>
      <w:r w:rsidR="00F565B8">
        <w:rPr>
          <w:rFonts w:ascii="Times New Roman" w:eastAsia="Times New Roman" w:hAnsi="Times New Roman" w:cs="Times New Roman"/>
          <w:sz w:val="24"/>
          <w:szCs w:val="24"/>
          <w:lang w:eastAsia="zh-CN"/>
        </w:rPr>
        <w:t>su djeca uključena</w:t>
      </w:r>
      <w:r w:rsidRPr="00F3618D">
        <w:rPr>
          <w:rFonts w:ascii="Times New Roman" w:eastAsia="Times New Roman" w:hAnsi="Times New Roman" w:cs="Times New Roman"/>
          <w:sz w:val="24"/>
          <w:szCs w:val="24"/>
          <w:lang w:eastAsia="zh-CN"/>
        </w:rPr>
        <w:t xml:space="preserve"> u uslugu smjensko</w:t>
      </w:r>
      <w:r w:rsidR="000244A6">
        <w:rPr>
          <w:rFonts w:ascii="Times New Roman" w:eastAsia="Times New Roman" w:hAnsi="Times New Roman" w:cs="Times New Roman"/>
          <w:sz w:val="24"/>
          <w:szCs w:val="24"/>
          <w:lang w:eastAsia="zh-CN"/>
        </w:rPr>
        <w:t>g rada vrtića.</w:t>
      </w:r>
    </w:p>
    <w:p w14:paraId="0FA5798D" w14:textId="0D28E6C5"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Rashodi Kapitalnog projekta: Nabava opreme i objekata za potrebe predškolskog odgoja. Iznos se odnosi na sredstva za radove u vrtiću u zgradi Župe UBDM. Tijekom 2021. potpuno je uređen i opremljen prostor dnevnog boravka i spavaonice, sanitarnih čvorova, prostorija za osoblje i kuhinja te je novouređeno dvorišno dječje igralište. Vrtić koristi 16-ero djece jasličke dobi rođenih 2018. i 2019. godine, a o njima skrbe dvije odgajateljice.</w:t>
      </w:r>
    </w:p>
    <w:p w14:paraId="5A34CC3F" w14:textId="42672C2D"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Cilj programa predškolskog odgoja je osigurati materijalne i druge tehničke uvjete koji bi doprinijeli sigurnom boravku djece u vrtiću, osigurati kvalitetni program, zadovoljavajući kapacitet predškolskog odgoja i dobru opremljenost.  Vrednovanje razvojnih programa ostvaruje se kroz praćenje provedbe bitnih zadaća Godišnjeg plana i programa Dječjih vrtića Maslačak Pakrac te samoevaluacijom odgajatelja, kroz praćenje provedbe bitnih zadaća i polugodišnje i godišnje izvještavanje te kroz doživljaj i vrednovanje programa od strane roditelja (njihovi upiti/dileme o realizaciji programa) – upitnik za roditelje koje provodi Dječji</w:t>
      </w:r>
      <w:r w:rsidR="000C682C">
        <w:rPr>
          <w:rFonts w:ascii="Times New Roman" w:eastAsia="Times New Roman" w:hAnsi="Times New Roman" w:cs="Times New Roman"/>
          <w:sz w:val="24"/>
          <w:szCs w:val="24"/>
          <w:lang w:eastAsia="zh-CN"/>
        </w:rPr>
        <w:t xml:space="preserve"> vrtić Maslačak.  O</w:t>
      </w:r>
      <w:r w:rsidRPr="00F3618D">
        <w:rPr>
          <w:rFonts w:ascii="Times New Roman" w:eastAsia="Times New Roman" w:hAnsi="Times New Roman" w:cs="Times New Roman"/>
          <w:sz w:val="24"/>
          <w:szCs w:val="24"/>
          <w:lang w:eastAsia="zh-CN"/>
        </w:rPr>
        <w:t xml:space="preserve">siguran je rad u novouređenoj i opremljenoj zgradi, a za </w:t>
      </w:r>
      <w:r w:rsidR="000C682C">
        <w:rPr>
          <w:rFonts w:ascii="Times New Roman" w:eastAsia="Times New Roman" w:hAnsi="Times New Roman" w:cs="Times New Roman"/>
          <w:sz w:val="24"/>
          <w:szCs w:val="24"/>
          <w:lang w:eastAsia="zh-CN"/>
        </w:rPr>
        <w:t>djecu</w:t>
      </w:r>
      <w:r w:rsidRPr="00F3618D">
        <w:rPr>
          <w:rFonts w:ascii="Times New Roman" w:eastAsia="Times New Roman" w:hAnsi="Times New Roman" w:cs="Times New Roman"/>
          <w:sz w:val="24"/>
          <w:szCs w:val="24"/>
          <w:lang w:eastAsia="zh-CN"/>
        </w:rPr>
        <w:t xml:space="preserve"> jasličke dobi, sva djeca za koju je pristigao zahtjev za upis u matični i područne vrtiće su upisana u vrtić, osiguran je poslijepodnevni rad, stručni kadar te je kroz projekt Maslačak ispunjava želje obogaćen program dječjeg vrtića. Temeljem navedenog možemo zaključiti da je program ispunjen u potpunosti.</w:t>
      </w:r>
    </w:p>
    <w:p w14:paraId="368C654E"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Javne potrebe iznad standarda u školstvu</w:t>
      </w:r>
      <w:r w:rsidRPr="00F3618D">
        <w:rPr>
          <w:rFonts w:ascii="Times New Roman" w:eastAsia="Times New Roman" w:hAnsi="Times New Roman" w:cs="Times New Roman"/>
          <w:sz w:val="24"/>
          <w:szCs w:val="24"/>
          <w:lang w:eastAsia="zh-CN"/>
        </w:rPr>
        <w:t xml:space="preserve"> obuhvaća aktivnosti Poticanje rada školskih ustanova, Kapitalni projekt: Medicinski centar za edukaciju, istraživanje i zdravstveni turizam, Aktivnost: Stipendiranje studenata, Aktivnost: Udžbenici i druga pomagala za učenike osnovnih škola i Aktivnost: Subvencioniranje prijevoza studenata. Programom se žele stvoriti infrastrukturni  i tehnički uvjeti za razvoj formalnog i neformalnog obrazovanja te popratnih sadržaja u funkciji obrazovanja. Rezultat je izgrađena tj. unaprijeđena obrazovna infrastruktura koja zadovoljava potrebe grada Pakraca i šire regije. Razvojni učinak se očituje u stvaranju baze kvalitetnih ljudskih potencijala koji doprinose gospodarskom rastu i razvoju lokalne zajednice i šire regije. Također, programom se želi unaprijediti kvaliteta rada odgojno-obrazovnih institucija svih razina na području grada Pakraca.</w:t>
      </w:r>
    </w:p>
    <w:p w14:paraId="431721B3" w14:textId="7529D1AE"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U svrhu poticanja rada školskih ustanova plaćana je najamnina i usluga čišćenja Pedagoške akademije za Zdravstveno veleučilište i isplaćene su donacije za nagradu „Marko </w:t>
      </w:r>
      <w:proofErr w:type="spellStart"/>
      <w:r w:rsidRPr="00F3618D">
        <w:rPr>
          <w:rFonts w:ascii="Times New Roman" w:eastAsia="Times New Roman" w:hAnsi="Times New Roman" w:cs="Times New Roman"/>
          <w:sz w:val="24"/>
          <w:szCs w:val="24"/>
          <w:lang w:eastAsia="zh-CN"/>
        </w:rPr>
        <w:t>Turčan</w:t>
      </w:r>
      <w:proofErr w:type="spellEnd"/>
      <w:r w:rsidRPr="00F3618D">
        <w:rPr>
          <w:rFonts w:ascii="Times New Roman" w:eastAsia="Times New Roman" w:hAnsi="Times New Roman" w:cs="Times New Roman"/>
          <w:sz w:val="24"/>
          <w:szCs w:val="24"/>
          <w:lang w:eastAsia="zh-CN"/>
        </w:rPr>
        <w:t xml:space="preserve">“ </w:t>
      </w:r>
      <w:r w:rsidR="000C682C">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donacija Osnovnoj glazbenoj školi Pakrac </w:t>
      </w:r>
      <w:r w:rsidR="000C682C">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Donacija Srednjoj školi Pakrac </w:t>
      </w:r>
      <w:r w:rsidR="000C682C">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Donacija OŠ braće Radića Pakrac </w:t>
      </w:r>
      <w:r w:rsidR="000C682C">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donacija OŠ braće Radića Pakrac u svrhu produženog boravka, donacija Veleučilištu u Požegi.</w:t>
      </w:r>
    </w:p>
    <w:p w14:paraId="4C99068A" w14:textId="7FCED943"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Kapitalnog projekta: Medicinski centar za edukaciju, istraživanje i zdravstveni turizam odnose se na projektnu dokumentaciju za zgradu budućeg Medicinskog centra za edukaciju, istraživanje i zdravstveni turizam. Navedenim projektom izradit će se projektno – tehnička dokumentacija kako bi se stvorili preduvjeti za uspostavu Medicinskog centra za edukaciju, istraživanje i zdravstveni turizam u Pakracu (nekadašnja zgrada Prve zemaljske umobolnice u Pakracu). Za potrebe realizacije Medicinskog centra u Pakracu potrebno je </w:t>
      </w:r>
      <w:r w:rsidRPr="00F3618D">
        <w:rPr>
          <w:rFonts w:ascii="Times New Roman" w:eastAsia="Times New Roman" w:hAnsi="Times New Roman" w:cs="Times New Roman"/>
          <w:sz w:val="24"/>
          <w:szCs w:val="24"/>
          <w:lang w:eastAsia="zh-CN"/>
        </w:rPr>
        <w:lastRenderedPageBreak/>
        <w:t>pripremiti zakonom propisanu slijedeću dokumentaciju: 1.Snimak stanja konstrukcije, 2. Izrada projektnog programa/zadatka i tehnološkog projekta, 3. Izrada idejnog rješenja/projekta za ishođenje posebnih uvjeta, 4. Izrada glavnog projekta s pripadajućim elaboratima i projekt unutarnjeg uređenja, 5. Izrada izvedbenih projekata, 6. Troškovnici i tehničke specifikacije materijala i opreme. Izrada navedene dokumentacije prvi je korak u ostvarenju planiranih sadržaja i aktivnosti Medicinskog centra za edukaciju, istraživanje i zdravstveni turizam u Pakracu. U 2021. godini izrađen je projektni program/zadatak i tehnološki projekt za rekonstrukciju i prenamjenu građevine u Medicinski centar za edukaciju, istraživanje i zdravstveni turizam</w:t>
      </w:r>
      <w:r w:rsidR="000C682C">
        <w:rPr>
          <w:rFonts w:ascii="Times New Roman" w:eastAsia="Times New Roman" w:hAnsi="Times New Roman" w:cs="Times New Roman"/>
          <w:sz w:val="24"/>
          <w:szCs w:val="24"/>
          <w:lang w:eastAsia="zh-CN"/>
        </w:rPr>
        <w:t>.</w:t>
      </w:r>
    </w:p>
    <w:p w14:paraId="259CAFFB"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GLAVA 00303 Programska djelatnost kulture obuhvaća programe Javne potrebe u kulturi, Program: Djelatnost Gradske knjižnice Pakrac, Program: Djelatnost Muzeja grada Pakraca, Program: Pakračko ljeto i Program:  Religiozne potrebe građana</w:t>
      </w:r>
    </w:p>
    <w:p w14:paraId="0717ED7B"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3BFE2B20" w14:textId="0ED8AFFD"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Javne potrebe u kulturi</w:t>
      </w:r>
      <w:r w:rsidRPr="00F3618D">
        <w:rPr>
          <w:rFonts w:ascii="Times New Roman" w:eastAsia="Times New Roman" w:hAnsi="Times New Roman" w:cs="Times New Roman"/>
          <w:sz w:val="24"/>
          <w:szCs w:val="24"/>
          <w:lang w:eastAsia="zh-CN"/>
        </w:rPr>
        <w:t xml:space="preserve"> obuhvaća Aktivnost: Manifestacije u kulturi pod pokroviteljstvom Grada Pakraca (koncerti, izložbe, predstave i sl.), Sufinanciranje projekata u kulturi, Kapitalni projekt: "Svijet graševine" (Spahijski podrum, Muzej bećarca, brendiranje) i Tekući projekt: Božićni sajam/doček Nove godine. Cilj programa je održivo upravljanje društveno kulturnom baštinom te time osigurati dugotrajnu zaštitu društveno kulturnih vrijednosti. Učinak programa ogledat će se u očuvanoj društvenoj kulturnoj baštini koja će doprinijeti kvaliteti života lokalne zajednice, a kao turistički resurs dodatno povećati atraktivnost turističke destinacije. Najznačajnije odstupanje od plana bilježi se na Kapitalnom projektu "Svijet graševine" (Spahijski podrum, Muzej bećarca, </w:t>
      </w:r>
      <w:proofErr w:type="spellStart"/>
      <w:r w:rsidRPr="00F3618D">
        <w:rPr>
          <w:rFonts w:ascii="Times New Roman" w:eastAsia="Times New Roman" w:hAnsi="Times New Roman" w:cs="Times New Roman"/>
          <w:sz w:val="24"/>
          <w:szCs w:val="24"/>
          <w:lang w:eastAsia="zh-CN"/>
        </w:rPr>
        <w:t>brendiranje</w:t>
      </w:r>
      <w:proofErr w:type="spellEnd"/>
      <w:r w:rsidRPr="00F3618D">
        <w:rPr>
          <w:rFonts w:ascii="Times New Roman" w:eastAsia="Times New Roman" w:hAnsi="Times New Roman" w:cs="Times New Roman"/>
          <w:sz w:val="24"/>
          <w:szCs w:val="24"/>
          <w:lang w:eastAsia="zh-CN"/>
        </w:rPr>
        <w:t xml:space="preserve">),. Aktivnost: Sufinanciranje projekta u kulturi, za sufinanciranje projekata u kulturi po natječajima. Ciljna skupina aktivnosti su udruge iz područja djelovanja u kulturi, koje obavljaju djelatnost u kulturi sa sjedištem i aktivnostima na području Grada Pakraca, a cilj aktivnosti je doprinos kulturnom razvoju, očuvanju kulturnih vrijednosti i dobara. </w:t>
      </w:r>
    </w:p>
    <w:p w14:paraId="0D5C6003" w14:textId="329CB214"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Programa Djelatnost Gradske knjižnice Pakrac </w:t>
      </w:r>
      <w:r w:rsidR="0003214F">
        <w:rPr>
          <w:rFonts w:ascii="Times New Roman" w:eastAsia="Times New Roman" w:hAnsi="Times New Roman" w:cs="Times New Roman"/>
          <w:sz w:val="24"/>
          <w:szCs w:val="24"/>
          <w:lang w:eastAsia="zh-CN"/>
        </w:rPr>
        <w:t xml:space="preserve">za </w:t>
      </w:r>
      <w:r w:rsidRPr="00F3618D">
        <w:rPr>
          <w:rFonts w:ascii="Times New Roman" w:eastAsia="Times New Roman" w:hAnsi="Times New Roman" w:cs="Times New Roman"/>
          <w:sz w:val="24"/>
          <w:szCs w:val="24"/>
          <w:lang w:eastAsia="zh-CN"/>
        </w:rPr>
        <w:t xml:space="preserve">plaće, naknade troškova zaposlenima, rashodi za materijal i energiju i rashodi za usluge (telefon, pošta, komunalne </w:t>
      </w:r>
      <w:r w:rsidR="0003214F">
        <w:rPr>
          <w:rFonts w:ascii="Times New Roman" w:eastAsia="Times New Roman" w:hAnsi="Times New Roman" w:cs="Times New Roman"/>
          <w:sz w:val="24"/>
          <w:szCs w:val="24"/>
          <w:lang w:eastAsia="zh-CN"/>
        </w:rPr>
        <w:t>usluge, računalne usluge i sl.)</w:t>
      </w:r>
      <w:r w:rsidRPr="00F3618D">
        <w:rPr>
          <w:rFonts w:ascii="Times New Roman" w:eastAsia="Times New Roman" w:hAnsi="Times New Roman" w:cs="Times New Roman"/>
          <w:sz w:val="24"/>
          <w:szCs w:val="24"/>
          <w:lang w:eastAsia="zh-CN"/>
        </w:rPr>
        <w:t xml:space="preserve">. </w:t>
      </w:r>
    </w:p>
    <w:p w14:paraId="00D9FE42" w14:textId="77777777" w:rsidR="000244A6"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Programa Djelatnost Muzeja grada Pakraca </w:t>
      </w:r>
    </w:p>
    <w:p w14:paraId="2BDC1135" w14:textId="45FBD164"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Aktivnost: Administrativno, tehničko i stručno osoblje realizirani su u iznosu </w:t>
      </w:r>
      <w:r w:rsidR="0003214F">
        <w:rPr>
          <w:rFonts w:ascii="Times New Roman" w:eastAsia="Times New Roman" w:hAnsi="Times New Roman" w:cs="Times New Roman"/>
          <w:sz w:val="24"/>
          <w:szCs w:val="24"/>
          <w:lang w:eastAsia="zh-CN"/>
        </w:rPr>
        <w:t>267.331,06</w:t>
      </w:r>
      <w:r w:rsidRPr="00F3618D">
        <w:rPr>
          <w:rFonts w:ascii="Times New Roman" w:eastAsia="Times New Roman" w:hAnsi="Times New Roman" w:cs="Times New Roman"/>
          <w:sz w:val="24"/>
          <w:szCs w:val="24"/>
          <w:lang w:eastAsia="zh-CN"/>
        </w:rPr>
        <w:t xml:space="preserve"> kn. Aktivnost Muzeološka djelatnost odnosi se na tiskanje zbornika stručnog skupa „Tragom Jankovića“.</w:t>
      </w:r>
    </w:p>
    <w:p w14:paraId="348CE7FC" w14:textId="6BA776B5" w:rsidR="00F3618D" w:rsidRPr="00F3618D" w:rsidRDefault="0003214F"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Kroz aktivnost</w:t>
      </w:r>
      <w:r w:rsidR="00F3618D" w:rsidRPr="00F3618D">
        <w:rPr>
          <w:rFonts w:ascii="Times New Roman" w:eastAsia="Times New Roman" w:hAnsi="Times New Roman" w:cs="Times New Roman"/>
          <w:sz w:val="24"/>
          <w:szCs w:val="24"/>
          <w:lang w:eastAsia="zh-CN"/>
        </w:rPr>
        <w:t xml:space="preserve"> Arheološka istraživanja financirana sredstvima Grada </w:t>
      </w:r>
      <w:r>
        <w:rPr>
          <w:rFonts w:ascii="Times New Roman" w:eastAsia="Times New Roman" w:hAnsi="Times New Roman" w:cs="Times New Roman"/>
          <w:sz w:val="24"/>
          <w:szCs w:val="24"/>
          <w:lang w:eastAsia="zh-CN"/>
        </w:rPr>
        <w:t>nast</w:t>
      </w:r>
      <w:r w:rsidR="00F3618D" w:rsidRPr="00F3618D">
        <w:rPr>
          <w:rFonts w:ascii="Times New Roman" w:eastAsia="Times New Roman" w:hAnsi="Times New Roman" w:cs="Times New Roman"/>
          <w:sz w:val="24"/>
          <w:szCs w:val="24"/>
          <w:lang w:eastAsia="zh-CN"/>
        </w:rPr>
        <w:t>avljena</w:t>
      </w:r>
      <w:r>
        <w:rPr>
          <w:rFonts w:ascii="Times New Roman" w:eastAsia="Times New Roman" w:hAnsi="Times New Roman" w:cs="Times New Roman"/>
          <w:sz w:val="24"/>
          <w:szCs w:val="24"/>
          <w:lang w:eastAsia="zh-CN"/>
        </w:rPr>
        <w:t xml:space="preserve"> su </w:t>
      </w:r>
      <w:r w:rsidR="00F3618D" w:rsidRPr="00F3618D">
        <w:rPr>
          <w:rFonts w:ascii="Times New Roman" w:eastAsia="Times New Roman" w:hAnsi="Times New Roman" w:cs="Times New Roman"/>
          <w:sz w:val="24"/>
          <w:szCs w:val="24"/>
          <w:lang w:eastAsia="zh-CN"/>
        </w:rPr>
        <w:t xml:space="preserve"> arheološka istraživanja na ostacima Starog grada u središtu Pakraca. Podmireni su troškovi materijala za rad, financiran je projekt „Nadogradnja eksterijera i izrada interijera interaktivnog 3D modela Stari grad Pakrac“ kojim je računalno izrađen prikaz unutrašnjih prostorija utvrde, predmeta te je izrađeno interaktivno sučelje .</w:t>
      </w:r>
    </w:p>
    <w:p w14:paraId="1CAC7E33" w14:textId="1BCCE8A1"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Ideja Pakračkog ljeta je da se raznovrsnim kulturnim, edukativnim ali i zabavnim programom obogati slobodno vrijeme djece koja su u ovo vrijeme na ljetnim praznicima, odraslima koji koriste godišnje odmore i našim starijim sugrađanima. S obzirom na svima poznatu situaciju Pakračko ljeto je održano uz preporuke i mjere koje su bile na snazi u to vrijeme, iz tog razloga rashodi programa su izvršeni u manjem obujmu od plana. Unatoč tome program je bio bogat i raznolik, a događanja Pakračkog ljeta su obuhvatila slijedeće:  Ljetn</w:t>
      </w:r>
      <w:r w:rsidR="0003214F">
        <w:rPr>
          <w:rFonts w:ascii="Times New Roman" w:eastAsia="Times New Roman" w:hAnsi="Times New Roman" w:cs="Times New Roman"/>
          <w:sz w:val="24"/>
          <w:szCs w:val="24"/>
          <w:lang w:eastAsia="zh-CN"/>
        </w:rPr>
        <w:t xml:space="preserve">i </w:t>
      </w:r>
      <w:proofErr w:type="spellStart"/>
      <w:r w:rsidR="0003214F">
        <w:rPr>
          <w:rFonts w:ascii="Times New Roman" w:eastAsia="Times New Roman" w:hAnsi="Times New Roman" w:cs="Times New Roman"/>
          <w:sz w:val="24"/>
          <w:szCs w:val="24"/>
          <w:lang w:eastAsia="zh-CN"/>
        </w:rPr>
        <w:t>Pub</w:t>
      </w:r>
      <w:proofErr w:type="spellEnd"/>
      <w:r w:rsidR="0003214F">
        <w:rPr>
          <w:rFonts w:ascii="Times New Roman" w:eastAsia="Times New Roman" w:hAnsi="Times New Roman" w:cs="Times New Roman"/>
          <w:sz w:val="24"/>
          <w:szCs w:val="24"/>
          <w:lang w:eastAsia="zh-CN"/>
        </w:rPr>
        <w:t xml:space="preserve"> kviz, </w:t>
      </w:r>
      <w:proofErr w:type="spellStart"/>
      <w:r w:rsidR="0003214F">
        <w:rPr>
          <w:rFonts w:ascii="Times New Roman" w:eastAsia="Times New Roman" w:hAnsi="Times New Roman" w:cs="Times New Roman"/>
          <w:sz w:val="24"/>
          <w:szCs w:val="24"/>
          <w:lang w:eastAsia="zh-CN"/>
        </w:rPr>
        <w:t>COOLturno</w:t>
      </w:r>
      <w:proofErr w:type="spellEnd"/>
      <w:r w:rsidR="0003214F">
        <w:rPr>
          <w:rFonts w:ascii="Times New Roman" w:eastAsia="Times New Roman" w:hAnsi="Times New Roman" w:cs="Times New Roman"/>
          <w:sz w:val="24"/>
          <w:szCs w:val="24"/>
          <w:lang w:eastAsia="zh-CN"/>
        </w:rPr>
        <w:t xml:space="preserve"> ljeto 2022</w:t>
      </w:r>
      <w:r w:rsidRPr="00F3618D">
        <w:rPr>
          <w:rFonts w:ascii="Times New Roman" w:eastAsia="Times New Roman" w:hAnsi="Times New Roman" w:cs="Times New Roman"/>
          <w:sz w:val="24"/>
          <w:szCs w:val="24"/>
          <w:lang w:eastAsia="zh-CN"/>
        </w:rPr>
        <w:t xml:space="preserve">., subotnja špica - nova gradska šetnica, novi život starih knjiga, kreativne radionice, Muzej u pokretu, Muzejski detektivi, </w:t>
      </w:r>
      <w:proofErr w:type="spellStart"/>
      <w:r w:rsidRPr="00F3618D">
        <w:rPr>
          <w:rFonts w:ascii="Times New Roman" w:eastAsia="Times New Roman" w:hAnsi="Times New Roman" w:cs="Times New Roman"/>
          <w:sz w:val="24"/>
          <w:szCs w:val="24"/>
          <w:lang w:eastAsia="zh-CN"/>
        </w:rPr>
        <w:t>Biblioterapija</w:t>
      </w:r>
      <w:proofErr w:type="spellEnd"/>
      <w:r w:rsidRPr="00F3618D">
        <w:rPr>
          <w:rFonts w:ascii="Times New Roman" w:eastAsia="Times New Roman" w:hAnsi="Times New Roman" w:cs="Times New Roman"/>
          <w:sz w:val="24"/>
          <w:szCs w:val="24"/>
          <w:lang w:eastAsia="zh-CN"/>
        </w:rPr>
        <w:t xml:space="preserve"> za djecu, Ljetna čitaonica, u muzejskom hladu, BOOK </w:t>
      </w:r>
      <w:proofErr w:type="spellStart"/>
      <w:r w:rsidRPr="00F3618D">
        <w:rPr>
          <w:rFonts w:ascii="Times New Roman" w:eastAsia="Times New Roman" w:hAnsi="Times New Roman" w:cs="Times New Roman"/>
          <w:sz w:val="24"/>
          <w:szCs w:val="24"/>
          <w:lang w:eastAsia="zh-CN"/>
        </w:rPr>
        <w:t>Kids</w:t>
      </w:r>
      <w:proofErr w:type="spellEnd"/>
      <w:r w:rsidRPr="00F3618D">
        <w:rPr>
          <w:rFonts w:ascii="Times New Roman" w:eastAsia="Times New Roman" w:hAnsi="Times New Roman" w:cs="Times New Roman"/>
          <w:sz w:val="24"/>
          <w:szCs w:val="24"/>
          <w:lang w:eastAsia="zh-CN"/>
        </w:rPr>
        <w:t xml:space="preserve"> </w:t>
      </w:r>
      <w:proofErr w:type="spellStart"/>
      <w:r w:rsidRPr="00F3618D">
        <w:rPr>
          <w:rFonts w:ascii="Times New Roman" w:eastAsia="Times New Roman" w:hAnsi="Times New Roman" w:cs="Times New Roman"/>
          <w:sz w:val="24"/>
          <w:szCs w:val="24"/>
          <w:lang w:eastAsia="zh-CN"/>
        </w:rPr>
        <w:t>Yoga</w:t>
      </w:r>
      <w:proofErr w:type="spellEnd"/>
      <w:r w:rsidRPr="00F3618D">
        <w:rPr>
          <w:rFonts w:ascii="Times New Roman" w:eastAsia="Times New Roman" w:hAnsi="Times New Roman" w:cs="Times New Roman"/>
          <w:sz w:val="24"/>
          <w:szCs w:val="24"/>
          <w:lang w:eastAsia="zh-CN"/>
        </w:rPr>
        <w:t xml:space="preserve">, Muzej u pokretu, radionica u muzejskom hladu, Književnost u dvorištu, promocija zbirke poezije Andrije Runje, Muzej u pokretu, Mali arheolozi, Ljetna čitaonica,, Ljetni </w:t>
      </w:r>
      <w:proofErr w:type="spellStart"/>
      <w:r w:rsidRPr="00F3618D">
        <w:rPr>
          <w:rFonts w:ascii="Times New Roman" w:eastAsia="Times New Roman" w:hAnsi="Times New Roman" w:cs="Times New Roman"/>
          <w:sz w:val="24"/>
          <w:szCs w:val="24"/>
          <w:lang w:eastAsia="zh-CN"/>
        </w:rPr>
        <w:t>pub</w:t>
      </w:r>
      <w:proofErr w:type="spellEnd"/>
      <w:r w:rsidRPr="00F3618D">
        <w:rPr>
          <w:rFonts w:ascii="Times New Roman" w:eastAsia="Times New Roman" w:hAnsi="Times New Roman" w:cs="Times New Roman"/>
          <w:sz w:val="24"/>
          <w:szCs w:val="24"/>
          <w:lang w:eastAsia="zh-CN"/>
        </w:rPr>
        <w:t xml:space="preserve"> kviz, </w:t>
      </w:r>
      <w:proofErr w:type="spellStart"/>
      <w:r w:rsidRPr="00F3618D">
        <w:rPr>
          <w:rFonts w:ascii="Times New Roman" w:eastAsia="Times New Roman" w:hAnsi="Times New Roman" w:cs="Times New Roman"/>
          <w:sz w:val="24"/>
          <w:szCs w:val="24"/>
          <w:lang w:eastAsia="zh-CN"/>
        </w:rPr>
        <w:t>Multipak</w:t>
      </w:r>
      <w:proofErr w:type="spellEnd"/>
      <w:r w:rsidRPr="00F3618D">
        <w:rPr>
          <w:rFonts w:ascii="Times New Roman" w:eastAsia="Times New Roman" w:hAnsi="Times New Roman" w:cs="Times New Roman"/>
          <w:sz w:val="24"/>
          <w:szCs w:val="24"/>
          <w:lang w:eastAsia="zh-CN"/>
        </w:rPr>
        <w:t xml:space="preserve"> </w:t>
      </w:r>
      <w:proofErr w:type="spellStart"/>
      <w:r w:rsidRPr="00F3618D">
        <w:rPr>
          <w:rFonts w:ascii="Times New Roman" w:eastAsia="Times New Roman" w:hAnsi="Times New Roman" w:cs="Times New Roman"/>
          <w:sz w:val="24"/>
          <w:szCs w:val="24"/>
          <w:lang w:eastAsia="zh-CN"/>
        </w:rPr>
        <w:t>warm</w:t>
      </w:r>
      <w:proofErr w:type="spellEnd"/>
      <w:r w:rsidRPr="00F3618D">
        <w:rPr>
          <w:rFonts w:ascii="Times New Roman" w:eastAsia="Times New Roman" w:hAnsi="Times New Roman" w:cs="Times New Roman"/>
          <w:sz w:val="24"/>
          <w:szCs w:val="24"/>
          <w:lang w:eastAsia="zh-CN"/>
        </w:rPr>
        <w:t xml:space="preserve"> – </w:t>
      </w:r>
      <w:proofErr w:type="spellStart"/>
      <w:r w:rsidRPr="00F3618D">
        <w:rPr>
          <w:rFonts w:ascii="Times New Roman" w:eastAsia="Times New Roman" w:hAnsi="Times New Roman" w:cs="Times New Roman"/>
          <w:sz w:val="24"/>
          <w:szCs w:val="24"/>
          <w:lang w:eastAsia="zh-CN"/>
        </w:rPr>
        <w:t>up</w:t>
      </w:r>
      <w:proofErr w:type="spellEnd"/>
      <w:r w:rsidRPr="00F3618D">
        <w:rPr>
          <w:rFonts w:ascii="Times New Roman" w:eastAsia="Times New Roman" w:hAnsi="Times New Roman" w:cs="Times New Roman"/>
          <w:sz w:val="24"/>
          <w:szCs w:val="24"/>
          <w:lang w:eastAsia="zh-CN"/>
        </w:rPr>
        <w:t>, Filmski ponedjeljak,</w:t>
      </w:r>
    </w:p>
    <w:p w14:paraId="2072213A"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lastRenderedPageBreak/>
        <w:t xml:space="preserve">Književnost u dvorištu, predstavljanje romana Danijela </w:t>
      </w:r>
      <w:proofErr w:type="spellStart"/>
      <w:r w:rsidRPr="00F3618D">
        <w:rPr>
          <w:rFonts w:ascii="Times New Roman" w:eastAsia="Times New Roman" w:hAnsi="Times New Roman" w:cs="Times New Roman"/>
          <w:sz w:val="24"/>
          <w:szCs w:val="24"/>
          <w:lang w:eastAsia="zh-CN"/>
        </w:rPr>
        <w:t>Špelića</w:t>
      </w:r>
      <w:proofErr w:type="spellEnd"/>
      <w:r w:rsidRPr="00F3618D">
        <w:rPr>
          <w:rFonts w:ascii="Times New Roman" w:eastAsia="Times New Roman" w:hAnsi="Times New Roman" w:cs="Times New Roman"/>
          <w:sz w:val="24"/>
          <w:szCs w:val="24"/>
          <w:lang w:eastAsia="zh-CN"/>
        </w:rPr>
        <w:t xml:space="preserve"> „Svjedoci“, Muzej u pokretu, radionica u muzejskom hladu, Muzej u pokretu, radionica u muzejskom hladu, Muzej u pokretu, igra u muzejskom hladu, </w:t>
      </w:r>
      <w:proofErr w:type="spellStart"/>
      <w:r w:rsidRPr="00F3618D">
        <w:rPr>
          <w:rFonts w:ascii="Times New Roman" w:eastAsia="Times New Roman" w:hAnsi="Times New Roman" w:cs="Times New Roman"/>
          <w:sz w:val="24"/>
          <w:szCs w:val="24"/>
          <w:lang w:eastAsia="zh-CN"/>
        </w:rPr>
        <w:t>COOlturna</w:t>
      </w:r>
      <w:proofErr w:type="spellEnd"/>
      <w:r w:rsidRPr="00F3618D">
        <w:rPr>
          <w:rFonts w:ascii="Times New Roman" w:eastAsia="Times New Roman" w:hAnsi="Times New Roman" w:cs="Times New Roman"/>
          <w:sz w:val="24"/>
          <w:szCs w:val="24"/>
          <w:lang w:eastAsia="zh-CN"/>
        </w:rPr>
        <w:t xml:space="preserve"> subota, niz kulturnih događanja na gradskoj šetnici, </w:t>
      </w:r>
      <w:proofErr w:type="spellStart"/>
      <w:r w:rsidRPr="00F3618D">
        <w:rPr>
          <w:rFonts w:ascii="Times New Roman" w:eastAsia="Times New Roman" w:hAnsi="Times New Roman" w:cs="Times New Roman"/>
          <w:sz w:val="24"/>
          <w:szCs w:val="24"/>
          <w:lang w:eastAsia="zh-CN"/>
        </w:rPr>
        <w:t>Cooltura</w:t>
      </w:r>
      <w:proofErr w:type="spellEnd"/>
      <w:r w:rsidRPr="00F3618D">
        <w:rPr>
          <w:rFonts w:ascii="Times New Roman" w:eastAsia="Times New Roman" w:hAnsi="Times New Roman" w:cs="Times New Roman"/>
          <w:sz w:val="24"/>
          <w:szCs w:val="24"/>
          <w:lang w:eastAsia="zh-CN"/>
        </w:rPr>
        <w:t xml:space="preserve"> na dva kotača, Muzej u pokretu, radionica u muzejskom hladu, završni koncert osnovne glazbene škole, bubnjarska radionica „Ritam ludila i ljubavi“, Sakralne večeri u Pakracu, LAAV </w:t>
      </w:r>
      <w:proofErr w:type="spellStart"/>
      <w:r w:rsidRPr="00F3618D">
        <w:rPr>
          <w:rFonts w:ascii="Times New Roman" w:eastAsia="Times New Roman" w:hAnsi="Times New Roman" w:cs="Times New Roman"/>
          <w:sz w:val="24"/>
          <w:szCs w:val="24"/>
          <w:lang w:eastAsia="zh-CN"/>
        </w:rPr>
        <w:t>stroy</w:t>
      </w:r>
      <w:proofErr w:type="spellEnd"/>
      <w:r w:rsidRPr="00F3618D">
        <w:rPr>
          <w:rFonts w:ascii="Times New Roman" w:eastAsia="Times New Roman" w:hAnsi="Times New Roman" w:cs="Times New Roman"/>
          <w:sz w:val="24"/>
          <w:szCs w:val="24"/>
          <w:lang w:eastAsia="zh-CN"/>
        </w:rPr>
        <w:t xml:space="preserve"> – </w:t>
      </w:r>
      <w:proofErr w:type="spellStart"/>
      <w:r w:rsidRPr="00F3618D">
        <w:rPr>
          <w:rFonts w:ascii="Times New Roman" w:eastAsia="Times New Roman" w:hAnsi="Times New Roman" w:cs="Times New Roman"/>
          <w:sz w:val="24"/>
          <w:szCs w:val="24"/>
          <w:lang w:eastAsia="zh-CN"/>
        </w:rPr>
        <w:t>Basnoslavna</w:t>
      </w:r>
      <w:proofErr w:type="spellEnd"/>
      <w:r w:rsidRPr="00F3618D">
        <w:rPr>
          <w:rFonts w:ascii="Times New Roman" w:eastAsia="Times New Roman" w:hAnsi="Times New Roman" w:cs="Times New Roman"/>
          <w:sz w:val="24"/>
          <w:szCs w:val="24"/>
          <w:lang w:eastAsia="zh-CN"/>
        </w:rPr>
        <w:t xml:space="preserve"> „Teatar Barakuda 2012“, jazz koncerti, izletište Omanovac „Pozdrav ljetu“, malonogometni turnir, </w:t>
      </w:r>
      <w:proofErr w:type="spellStart"/>
      <w:r w:rsidRPr="00F3618D">
        <w:rPr>
          <w:rFonts w:ascii="Times New Roman" w:eastAsia="Times New Roman" w:hAnsi="Times New Roman" w:cs="Times New Roman"/>
          <w:sz w:val="24"/>
          <w:szCs w:val="24"/>
          <w:lang w:eastAsia="zh-CN"/>
        </w:rPr>
        <w:t>biciklijada</w:t>
      </w:r>
      <w:proofErr w:type="spellEnd"/>
      <w:r w:rsidRPr="00F3618D">
        <w:rPr>
          <w:rFonts w:ascii="Times New Roman" w:eastAsia="Times New Roman" w:hAnsi="Times New Roman" w:cs="Times New Roman"/>
          <w:sz w:val="24"/>
          <w:szCs w:val="24"/>
          <w:lang w:eastAsia="zh-CN"/>
        </w:rPr>
        <w:t xml:space="preserve">, turnir odbojke na pijesku, turnir hrvatskih branitelja, kup u FEEDER ribolovu, PaLi u </w:t>
      </w:r>
      <w:proofErr w:type="spellStart"/>
      <w:r w:rsidRPr="00F3618D">
        <w:rPr>
          <w:rFonts w:ascii="Times New Roman" w:eastAsia="Times New Roman" w:hAnsi="Times New Roman" w:cs="Times New Roman"/>
          <w:sz w:val="24"/>
          <w:szCs w:val="24"/>
          <w:lang w:eastAsia="zh-CN"/>
        </w:rPr>
        <w:t>kampi..</w:t>
      </w:r>
      <w:proofErr w:type="spellEnd"/>
      <w:r w:rsidRPr="00F3618D">
        <w:rPr>
          <w:rFonts w:ascii="Times New Roman" w:eastAsia="Times New Roman" w:hAnsi="Times New Roman" w:cs="Times New Roman"/>
          <w:sz w:val="24"/>
          <w:szCs w:val="24"/>
          <w:lang w:eastAsia="zh-CN"/>
        </w:rPr>
        <w:t xml:space="preserve">. </w:t>
      </w:r>
    </w:p>
    <w:p w14:paraId="55717879" w14:textId="1F053C69"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 xml:space="preserve">Program Religiozne potrebe građana </w:t>
      </w:r>
      <w:r w:rsidRPr="00F3618D">
        <w:rPr>
          <w:rFonts w:ascii="Times New Roman" w:eastAsia="Times New Roman" w:hAnsi="Times New Roman" w:cs="Times New Roman"/>
          <w:sz w:val="24"/>
          <w:szCs w:val="24"/>
          <w:lang w:eastAsia="zh-CN"/>
        </w:rPr>
        <w:t xml:space="preserve">obuhvaća osnovne aktivnosti vjerskih zajednica i kapitalni projekt Izgradnja i obnova sakralnih objekata. </w:t>
      </w:r>
    </w:p>
    <w:p w14:paraId="7D27A1F4" w14:textId="5E578405"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Osnovne aktivnosti vjerskih zajednica obuhvaćaju slijedeće; donacija RKT župi Uznesenja BDM Pakrac; donacija RKT župi Uznesenja BDM Pakrac - Festival "Hodočašće u Došašće"; Donacija RKT župi sv. Ivana Krstitelja </w:t>
      </w:r>
      <w:proofErr w:type="spellStart"/>
      <w:r w:rsidRPr="00F3618D">
        <w:rPr>
          <w:rFonts w:ascii="Times New Roman" w:eastAsia="Times New Roman" w:hAnsi="Times New Roman" w:cs="Times New Roman"/>
          <w:sz w:val="24"/>
          <w:szCs w:val="24"/>
          <w:lang w:eastAsia="zh-CN"/>
        </w:rPr>
        <w:t>Badljevina</w:t>
      </w:r>
      <w:proofErr w:type="spellEnd"/>
      <w:r w:rsidRPr="00F3618D">
        <w:rPr>
          <w:rFonts w:ascii="Times New Roman" w:eastAsia="Times New Roman" w:hAnsi="Times New Roman" w:cs="Times New Roman"/>
          <w:sz w:val="24"/>
          <w:szCs w:val="24"/>
          <w:lang w:eastAsia="zh-CN"/>
        </w:rPr>
        <w:t xml:space="preserve">;  donacija RKT župi sv. Magdalene D. </w:t>
      </w:r>
      <w:proofErr w:type="spellStart"/>
      <w:r w:rsidRPr="00F3618D">
        <w:rPr>
          <w:rFonts w:ascii="Times New Roman" w:eastAsia="Times New Roman" w:hAnsi="Times New Roman" w:cs="Times New Roman"/>
          <w:sz w:val="24"/>
          <w:szCs w:val="24"/>
          <w:lang w:eastAsia="zh-CN"/>
        </w:rPr>
        <w:t>Obrijež</w:t>
      </w:r>
      <w:proofErr w:type="spellEnd"/>
      <w:r w:rsidRPr="00F3618D">
        <w:rPr>
          <w:rFonts w:ascii="Times New Roman" w:eastAsia="Times New Roman" w:hAnsi="Times New Roman" w:cs="Times New Roman"/>
          <w:sz w:val="24"/>
          <w:szCs w:val="24"/>
          <w:lang w:eastAsia="zh-CN"/>
        </w:rPr>
        <w:t xml:space="preserve">; donacija Srpskoj pravoslavnoj crkvenoj opštini Pakrac; Donacija Srpskoj pravoslavnoj crkvenoj opštini Kusonje; Donacija Baptističkoj crkvi Pakrac. Kapitalne donacije odnose se na izgradnju i obnovu sakralnih objekata. </w:t>
      </w:r>
    </w:p>
    <w:p w14:paraId="747D1256"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7D356174"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GLAVA 00304 Programska djelatnost sporta i tehničke kulture obuhvaća program Organizacija rekreacije i sportskih aktivnosti</w:t>
      </w:r>
    </w:p>
    <w:p w14:paraId="03E894DB"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0CA356D3"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Organizacija rekreacije i sportskih aktivnosti</w:t>
      </w:r>
      <w:r w:rsidRPr="00F3618D">
        <w:rPr>
          <w:rFonts w:ascii="Times New Roman" w:eastAsia="Times New Roman" w:hAnsi="Times New Roman" w:cs="Times New Roman"/>
          <w:sz w:val="24"/>
          <w:szCs w:val="24"/>
          <w:lang w:eastAsia="zh-CN"/>
        </w:rPr>
        <w:t xml:space="preserve"> sadrži Aktivnost: </w:t>
      </w:r>
      <w:bookmarkStart w:id="1" w:name="_Hlk103843332"/>
      <w:r w:rsidRPr="00F3618D">
        <w:rPr>
          <w:rFonts w:ascii="Times New Roman" w:eastAsia="Times New Roman" w:hAnsi="Times New Roman" w:cs="Times New Roman"/>
          <w:sz w:val="24"/>
          <w:szCs w:val="24"/>
          <w:lang w:eastAsia="zh-CN"/>
        </w:rPr>
        <w:t xml:space="preserve">Sufinanciranje projekata u sportu i tehničkoj kulturi </w:t>
      </w:r>
      <w:bookmarkEnd w:id="1"/>
      <w:r w:rsidRPr="00F3618D">
        <w:rPr>
          <w:rFonts w:ascii="Times New Roman" w:eastAsia="Times New Roman" w:hAnsi="Times New Roman" w:cs="Times New Roman"/>
          <w:sz w:val="24"/>
          <w:szCs w:val="24"/>
          <w:lang w:eastAsia="zh-CN"/>
        </w:rPr>
        <w:t xml:space="preserve">i Kapitalni projekt: Izgradnja i investicijsko održavanje sportskih objekata. </w:t>
      </w:r>
    </w:p>
    <w:p w14:paraId="71469825"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Cilj programa je unaprijediti uvjete za sport i rekreaciju građana i turista čime će se pridonijeti kvalitetnijem načinu života i boljem zdravstvenom stanju. Rezultat programa je unaprijeđena postojeća i izgrađena nova infrastruktura za bavljenje sportom i rekreacijom te uspostavljen sustav za zajedničko kvalitetno upravljanje javnom sportsko – rekreacijskom infrastrukturom).</w:t>
      </w:r>
    </w:p>
    <w:p w14:paraId="23B15629"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Kroz aktivnost Sufinanciranje projekta u sportu i tehničkoj kulturi dodijeljene su donacije za sufinanciranje projekata u tehničkoj kulturi, donacije Sportskoj zajednici Grada Pakraca, donacije za sufinanciranje projekata u sportu i tehničkoj kulturi po odluci gradonačelnice i tekuće donacije građanima za sportske uspjehe. </w:t>
      </w:r>
    </w:p>
    <w:p w14:paraId="654339CF" w14:textId="1AACCBF5" w:rsidR="0003214F" w:rsidRPr="00F3618D" w:rsidRDefault="00F3618D" w:rsidP="0003214F">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Raspodjela predviđenih sredstava a za tekuće donacije za sufinanciranje projekata u tehničkoj kulturi izvršena je na temelju Javnog natječaja, a sukladno Izvješću o provedenom natječaju i prijedlogu o dodjeli financijskih sredstava sastavljenog od strane Povjerenstva. </w:t>
      </w:r>
    </w:p>
    <w:p w14:paraId="5F0DAF03" w14:textId="721927AE"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Kapitalni projekt: Izgradnja i investicijsko održavanje sportskih objekata; Kapitalna donacija dodijeljena je NK „Hajduk“ Pakrac za teren s umjetnom travom. U </w:t>
      </w:r>
      <w:proofErr w:type="spellStart"/>
      <w:r w:rsidRPr="00F3618D">
        <w:rPr>
          <w:rFonts w:ascii="Times New Roman" w:eastAsia="Times New Roman" w:hAnsi="Times New Roman" w:cs="Times New Roman"/>
          <w:sz w:val="24"/>
          <w:szCs w:val="24"/>
          <w:lang w:eastAsia="zh-CN"/>
        </w:rPr>
        <w:t>skate</w:t>
      </w:r>
      <w:proofErr w:type="spellEnd"/>
      <w:r w:rsidRPr="00F3618D">
        <w:rPr>
          <w:rFonts w:ascii="Times New Roman" w:eastAsia="Times New Roman" w:hAnsi="Times New Roman" w:cs="Times New Roman"/>
          <w:sz w:val="24"/>
          <w:szCs w:val="24"/>
          <w:lang w:eastAsia="zh-CN"/>
        </w:rPr>
        <w:t xml:space="preserve"> park uloženo je za izradu projektno tehničke dokumentacije potrebne za izgradnju, za geodetski elaborat i geodetske situacije, za izvođenje radova građenja sportskog igrališta – </w:t>
      </w:r>
      <w:proofErr w:type="spellStart"/>
      <w:r w:rsidRPr="00F3618D">
        <w:rPr>
          <w:rFonts w:ascii="Times New Roman" w:eastAsia="Times New Roman" w:hAnsi="Times New Roman" w:cs="Times New Roman"/>
          <w:sz w:val="24"/>
          <w:szCs w:val="24"/>
          <w:lang w:eastAsia="zh-CN"/>
        </w:rPr>
        <w:t>skate</w:t>
      </w:r>
      <w:proofErr w:type="spellEnd"/>
      <w:r w:rsidRPr="00F3618D">
        <w:rPr>
          <w:rFonts w:ascii="Times New Roman" w:eastAsia="Times New Roman" w:hAnsi="Times New Roman" w:cs="Times New Roman"/>
          <w:sz w:val="24"/>
          <w:szCs w:val="24"/>
          <w:lang w:eastAsia="zh-CN"/>
        </w:rPr>
        <w:t xml:space="preserve"> parka i troškove stručnog nadzora.</w:t>
      </w:r>
    </w:p>
    <w:p w14:paraId="2AFFE6C0" w14:textId="2CB52902" w:rsidR="00F3618D" w:rsidRPr="00F3618D" w:rsidRDefault="000244A6"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w:t>
      </w:r>
      <w:r w:rsidR="00F3618D" w:rsidRPr="00F3618D">
        <w:rPr>
          <w:rFonts w:ascii="Times New Roman" w:eastAsia="Times New Roman" w:hAnsi="Times New Roman" w:cs="Times New Roman"/>
          <w:sz w:val="24"/>
          <w:szCs w:val="24"/>
          <w:lang w:eastAsia="zh-CN"/>
        </w:rPr>
        <w:t>atkrivanje</w:t>
      </w:r>
      <w:r>
        <w:rPr>
          <w:rFonts w:ascii="Times New Roman" w:eastAsia="Times New Roman" w:hAnsi="Times New Roman" w:cs="Times New Roman"/>
          <w:sz w:val="24"/>
          <w:szCs w:val="24"/>
          <w:lang w:eastAsia="zh-CN"/>
        </w:rPr>
        <w:t xml:space="preserve"> balonom teniskog terena </w:t>
      </w:r>
      <w:r w:rsidR="00F3618D" w:rsidRPr="00F3618D">
        <w:rPr>
          <w:rFonts w:ascii="Times New Roman" w:eastAsia="Times New Roman" w:hAnsi="Times New Roman" w:cs="Times New Roman"/>
          <w:sz w:val="24"/>
          <w:szCs w:val="24"/>
          <w:lang w:eastAsia="zh-CN"/>
        </w:rPr>
        <w:t xml:space="preserve">obuhvaća izradu geodetskog elaborata, teniski balon, priključenje na plinsku mrežu i nadzor. Teniski balon sastoji se od samonosive sintetičke konstrukcije, sustava </w:t>
      </w:r>
      <w:proofErr w:type="spellStart"/>
      <w:r w:rsidR="00F3618D" w:rsidRPr="00F3618D">
        <w:rPr>
          <w:rFonts w:ascii="Times New Roman" w:eastAsia="Times New Roman" w:hAnsi="Times New Roman" w:cs="Times New Roman"/>
          <w:sz w:val="24"/>
          <w:szCs w:val="24"/>
          <w:lang w:eastAsia="zh-CN"/>
        </w:rPr>
        <w:t>upuhavanja</w:t>
      </w:r>
      <w:proofErr w:type="spellEnd"/>
      <w:r w:rsidR="00F3618D" w:rsidRPr="00F3618D">
        <w:rPr>
          <w:rFonts w:ascii="Times New Roman" w:eastAsia="Times New Roman" w:hAnsi="Times New Roman" w:cs="Times New Roman"/>
          <w:sz w:val="24"/>
          <w:szCs w:val="24"/>
          <w:lang w:eastAsia="zh-CN"/>
        </w:rPr>
        <w:t xml:space="preserve"> zraka, grijanja i rasvjete. Projektni prijedlog natkrivanje teniskog terena samonosivim balonskim platnom bio je prijavljen na natječaj LAG-a Zeleni trokut te je temeljem prijave, a iz Programa ruralnog razvoja dobiveno 630.000,00 kn. Dodatna ulaganja na građevinskim objektima odnose se na objekt gradskog stadiona u Pakracu (radovi na fasadi, ugradnja novih led lam</w:t>
      </w:r>
      <w:r w:rsidR="0003214F">
        <w:rPr>
          <w:rFonts w:ascii="Times New Roman" w:eastAsia="Times New Roman" w:hAnsi="Times New Roman" w:cs="Times New Roman"/>
          <w:sz w:val="24"/>
          <w:szCs w:val="24"/>
          <w:lang w:eastAsia="zh-CN"/>
        </w:rPr>
        <w:t xml:space="preserve">pi), ŠRC </w:t>
      </w:r>
      <w:proofErr w:type="spellStart"/>
      <w:r w:rsidR="0003214F">
        <w:rPr>
          <w:rFonts w:ascii="Times New Roman" w:eastAsia="Times New Roman" w:hAnsi="Times New Roman" w:cs="Times New Roman"/>
          <w:sz w:val="24"/>
          <w:szCs w:val="24"/>
          <w:lang w:eastAsia="zh-CN"/>
        </w:rPr>
        <w:t>Matkovac</w:t>
      </w:r>
      <w:proofErr w:type="spellEnd"/>
      <w:r w:rsidR="0003214F">
        <w:rPr>
          <w:rFonts w:ascii="Times New Roman" w:eastAsia="Times New Roman" w:hAnsi="Times New Roman" w:cs="Times New Roman"/>
          <w:sz w:val="24"/>
          <w:szCs w:val="24"/>
          <w:lang w:eastAsia="zh-CN"/>
        </w:rPr>
        <w:t xml:space="preserve"> </w:t>
      </w:r>
      <w:proofErr w:type="spellStart"/>
      <w:r w:rsidR="0003214F">
        <w:rPr>
          <w:rFonts w:ascii="Times New Roman" w:eastAsia="Times New Roman" w:hAnsi="Times New Roman" w:cs="Times New Roman"/>
          <w:sz w:val="24"/>
          <w:szCs w:val="24"/>
          <w:lang w:eastAsia="zh-CN"/>
        </w:rPr>
        <w:t>Prekopakra</w:t>
      </w:r>
      <w:proofErr w:type="spellEnd"/>
      <w:r w:rsidR="0003214F">
        <w:rPr>
          <w:rFonts w:ascii="Times New Roman" w:eastAsia="Times New Roman" w:hAnsi="Times New Roman" w:cs="Times New Roman"/>
          <w:sz w:val="24"/>
          <w:szCs w:val="24"/>
          <w:lang w:eastAsia="zh-CN"/>
        </w:rPr>
        <w:t>.</w:t>
      </w:r>
    </w:p>
    <w:p w14:paraId="3644135D"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6CA7B8CA"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GLAVA 00305 javne potrebe i usluge u zdravstvu sadrži programe Dodatne usluge u zdravstvu i preventiva i Program: Jačanje kadrovskih potencijala u zdravstvu</w:t>
      </w:r>
    </w:p>
    <w:p w14:paraId="79690DB2"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4E3F70A8" w14:textId="3CF2F7DC"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Dodatne usluge u zdravstvu i preventiva</w:t>
      </w:r>
      <w:r w:rsidRPr="00F3618D">
        <w:rPr>
          <w:rFonts w:ascii="Times New Roman" w:eastAsia="Times New Roman" w:hAnsi="Times New Roman" w:cs="Times New Roman"/>
          <w:sz w:val="24"/>
          <w:szCs w:val="24"/>
          <w:lang w:eastAsia="zh-CN"/>
        </w:rPr>
        <w:t xml:space="preserve"> je proveden u skladu sa planom. </w:t>
      </w:r>
    </w:p>
    <w:p w14:paraId="72D1B4C5"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7210DE4D" w14:textId="5912581A"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U svrhu </w:t>
      </w:r>
      <w:r w:rsidRPr="00F3618D">
        <w:rPr>
          <w:rFonts w:ascii="Times New Roman" w:eastAsia="Times New Roman" w:hAnsi="Times New Roman" w:cs="Times New Roman"/>
          <w:b/>
          <w:bCs/>
          <w:sz w:val="24"/>
          <w:szCs w:val="24"/>
          <w:lang w:eastAsia="zh-CN"/>
        </w:rPr>
        <w:t>Jačanja kadrovskih potencijala u zdravstvu</w:t>
      </w:r>
      <w:r w:rsidR="000244A6">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Sredstva su dodijeljena temeljem javnog poziva za podnošenje zahtjeva za subvenciju doktorima medicine zaposlenima u zdravstvenim ustanovama n</w:t>
      </w:r>
      <w:r w:rsidR="0003214F">
        <w:rPr>
          <w:rFonts w:ascii="Times New Roman" w:eastAsia="Times New Roman" w:hAnsi="Times New Roman" w:cs="Times New Roman"/>
          <w:sz w:val="24"/>
          <w:szCs w:val="24"/>
          <w:lang w:eastAsia="zh-CN"/>
        </w:rPr>
        <w:t>a području Grada Pakraca za 2022</w:t>
      </w:r>
      <w:r w:rsidRPr="00F3618D">
        <w:rPr>
          <w:rFonts w:ascii="Times New Roman" w:eastAsia="Times New Roman" w:hAnsi="Times New Roman" w:cs="Times New Roman"/>
          <w:sz w:val="24"/>
          <w:szCs w:val="24"/>
          <w:lang w:eastAsia="zh-CN"/>
        </w:rPr>
        <w:t>. godinu, a odnose na subvenciju specijalizacije koju je primilo troje liječnika, subvenciju cijene vrtića i subvencioniranje do 2% kamata na stambene kredite za kupljenu nekretninu koja se nalazi na području Grada Pakraca.</w:t>
      </w:r>
    </w:p>
    <w:p w14:paraId="0C2D302E"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3C9E0018"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GLAVA 00306 Programska djelatnost socijalne skrbi obuhvaća programe socijalne skrbi i novčanih pomoći, Poticajne mjere demografske obnove, Humanitarna skrb kroz udruge građana i Program:  Sufinanciranje projekata udruga</w:t>
      </w:r>
    </w:p>
    <w:p w14:paraId="14767914"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200FBE5F" w14:textId="2FCAD508"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w:t>
      </w:r>
      <w:r w:rsidRPr="00F3618D">
        <w:rPr>
          <w:rFonts w:ascii="Times New Roman" w:eastAsia="Times New Roman" w:hAnsi="Times New Roman" w:cs="Times New Roman"/>
          <w:b/>
          <w:bCs/>
          <w:sz w:val="24"/>
          <w:szCs w:val="24"/>
          <w:lang w:eastAsia="zh-CN"/>
        </w:rPr>
        <w:t>Programa socijalne skrbi i novčanih pomoći</w:t>
      </w:r>
      <w:r w:rsidRPr="00F3618D">
        <w:rPr>
          <w:rFonts w:ascii="Times New Roman" w:eastAsia="Times New Roman" w:hAnsi="Times New Roman" w:cs="Times New Roman"/>
          <w:sz w:val="24"/>
          <w:szCs w:val="24"/>
          <w:lang w:eastAsia="zh-CN"/>
        </w:rPr>
        <w:t xml:space="preserve"> </w:t>
      </w:r>
    </w:p>
    <w:p w14:paraId="17070EA4" w14:textId="135B69DA"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Tekući projekt: "</w:t>
      </w:r>
      <w:r w:rsidR="0003214F">
        <w:rPr>
          <w:rFonts w:ascii="Times New Roman" w:eastAsia="Times New Roman" w:hAnsi="Times New Roman" w:cs="Times New Roman"/>
          <w:sz w:val="24"/>
          <w:szCs w:val="24"/>
          <w:lang w:eastAsia="zh-CN"/>
        </w:rPr>
        <w:t>Zaželi – faza III.</w:t>
      </w:r>
      <w:r w:rsidRPr="00F3618D">
        <w:rPr>
          <w:rFonts w:ascii="Times New Roman" w:eastAsia="Times New Roman" w:hAnsi="Times New Roman" w:cs="Times New Roman"/>
          <w:sz w:val="24"/>
          <w:szCs w:val="24"/>
          <w:lang w:eastAsia="zh-CN"/>
        </w:rPr>
        <w:t>"</w:t>
      </w:r>
      <w:r w:rsidR="0003214F">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Rashodi se odnose na trošak plaće,  doprinosa, naknada troškova zaposlenim</w:t>
      </w:r>
      <w:r w:rsidR="0003214F">
        <w:rPr>
          <w:rFonts w:ascii="Times New Roman" w:eastAsia="Times New Roman" w:hAnsi="Times New Roman" w:cs="Times New Roman"/>
          <w:sz w:val="24"/>
          <w:szCs w:val="24"/>
          <w:lang w:eastAsia="zh-CN"/>
        </w:rPr>
        <w:t>a i ostale rashode za zaposlene</w:t>
      </w:r>
      <w:r w:rsidRPr="00F3618D">
        <w:rPr>
          <w:rFonts w:ascii="Times New Roman" w:eastAsia="Times New Roman" w:hAnsi="Times New Roman" w:cs="Times New Roman"/>
          <w:sz w:val="24"/>
          <w:szCs w:val="24"/>
          <w:lang w:eastAsia="zh-CN"/>
        </w:rPr>
        <w:t xml:space="preserve">, rashode za potrepštine za krajnje korisnike te rashode za usluge promidžbe i informiranja i reprezentaciju. </w:t>
      </w:r>
    </w:p>
    <w:p w14:paraId="04C9720A" w14:textId="49D768B9"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Rashoda za Kapitalni projekt: Izgradnja objekata za skrb o starim i nemoćnim osobama nije bilo. </w:t>
      </w:r>
    </w:p>
    <w:p w14:paraId="1217C441" w14:textId="4FA53BB1"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Poticajne mjere demografske obnove</w:t>
      </w:r>
      <w:r w:rsidRPr="00F3618D">
        <w:rPr>
          <w:rFonts w:ascii="Times New Roman" w:eastAsia="Times New Roman" w:hAnsi="Times New Roman" w:cs="Times New Roman"/>
          <w:sz w:val="24"/>
          <w:szCs w:val="24"/>
          <w:lang w:eastAsia="zh-CN"/>
        </w:rPr>
        <w:t xml:space="preserve"> Program obuhvaća aktivnosti Potpore za novorođeno dijete, Potpore obiteljima sa troje ili više djece - "Tri plus" i Potpore mladima i mladim obiteljima za rješavanje stambenog pitanja. Cilj programa tj. aktivnosti unutar programa je stvaranje pozitivnog društvenog ozračja za zasnivanje i/ili proširivanje obitelji i rješavanje stambenog pitanja. Temeljem realizacije može se zaključiti da je program uspješno proveden. </w:t>
      </w:r>
      <w:r w:rsidR="009C38C8">
        <w:rPr>
          <w:rFonts w:ascii="Times New Roman" w:eastAsia="Times New Roman" w:hAnsi="Times New Roman" w:cs="Times New Roman"/>
          <w:sz w:val="24"/>
          <w:szCs w:val="24"/>
          <w:lang w:eastAsia="zh-CN"/>
        </w:rPr>
        <w:t>R</w:t>
      </w:r>
      <w:r w:rsidRPr="00F3618D">
        <w:rPr>
          <w:rFonts w:ascii="Times New Roman" w:eastAsia="Times New Roman" w:hAnsi="Times New Roman" w:cs="Times New Roman"/>
          <w:sz w:val="24"/>
          <w:szCs w:val="24"/>
          <w:lang w:eastAsia="zh-CN"/>
        </w:rPr>
        <w:t>oditelji za prvo dijete</w:t>
      </w:r>
      <w:r w:rsidR="009C38C8">
        <w:rPr>
          <w:rFonts w:ascii="Times New Roman" w:eastAsia="Times New Roman" w:hAnsi="Times New Roman" w:cs="Times New Roman"/>
          <w:sz w:val="24"/>
          <w:szCs w:val="24"/>
          <w:lang w:eastAsia="zh-CN"/>
        </w:rPr>
        <w:t xml:space="preserve"> primaju</w:t>
      </w:r>
      <w:r w:rsidRPr="00F3618D">
        <w:rPr>
          <w:rFonts w:ascii="Times New Roman" w:eastAsia="Times New Roman" w:hAnsi="Times New Roman" w:cs="Times New Roman"/>
          <w:sz w:val="24"/>
          <w:szCs w:val="24"/>
          <w:lang w:eastAsia="zh-CN"/>
        </w:rPr>
        <w:t xml:space="preserve"> 2.000,00 kuna, drugo 2.500,00 kn, treće 3.000,00 kn te četvrto i svako daljnje dijete 4.000,00 kn kuna. Svako novorođenče je bilo darivano prigodnim poklon paketom odjeće sa znakovljem našega grada, a obitelji koje su dobile treće i svako daljnje dijete primile su i po 500 kuna namijenjenih opremanju djeteta. </w:t>
      </w:r>
    </w:p>
    <w:p w14:paraId="45D57872" w14:textId="5E9EFF12"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za naknade mladima i mladim obiteljima za rješavanje stambenog pitanja </w:t>
      </w:r>
      <w:r w:rsidR="000244A6">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Pomoć pri rješavanju stambenog pitanja pri</w:t>
      </w:r>
      <w:r w:rsidR="009C38C8">
        <w:rPr>
          <w:rFonts w:ascii="Times New Roman" w:eastAsia="Times New Roman" w:hAnsi="Times New Roman" w:cs="Times New Roman"/>
          <w:sz w:val="24"/>
          <w:szCs w:val="24"/>
          <w:lang w:eastAsia="zh-CN"/>
        </w:rPr>
        <w:t>mila je</w:t>
      </w:r>
      <w:r w:rsidRPr="00F3618D">
        <w:rPr>
          <w:rFonts w:ascii="Times New Roman" w:eastAsia="Times New Roman" w:hAnsi="Times New Roman" w:cs="Times New Roman"/>
          <w:sz w:val="24"/>
          <w:szCs w:val="24"/>
          <w:lang w:eastAsia="zh-CN"/>
        </w:rPr>
        <w:t xml:space="preserve"> mlada obitelj, a temeljem prijava na jednu od slijedećih mjera: Financijska pomoć mladoj obitelji pri kupnji građevinskog zemljišta radi rješavanja vlastitog stambenog pitanja na području Grada Pakraca, Financijska pomoć mladoj obitelji pri kupnji stambenog objekta radi rješavanja vlastitog stambenog pitanja na području Grada Pakraca, Financijska pomoć mladoj obitelji pri izgradnji stambenog objekta radi rješavanja vlastitog stambenog pitanja na području Grada Pakraca, Financijska pomoć mladoj obitelji pri rekonstrukciji stambenog objekta radi rješavanja vlastitog stambenog pitanja na području Grada Pakraca.</w:t>
      </w:r>
    </w:p>
    <w:p w14:paraId="297A90C5" w14:textId="2FBBCA38"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Huma</w:t>
      </w:r>
      <w:r w:rsidR="009C38C8">
        <w:rPr>
          <w:rFonts w:ascii="Times New Roman" w:eastAsia="Times New Roman" w:hAnsi="Times New Roman" w:cs="Times New Roman"/>
          <w:b/>
          <w:bCs/>
          <w:sz w:val="24"/>
          <w:szCs w:val="24"/>
          <w:lang w:eastAsia="zh-CN"/>
        </w:rPr>
        <w:t>nitarna skrb kroz udruge građana</w:t>
      </w:r>
      <w:r w:rsidRPr="00F3618D">
        <w:rPr>
          <w:rFonts w:ascii="Times New Roman" w:eastAsia="Times New Roman" w:hAnsi="Times New Roman" w:cs="Times New Roman"/>
          <w:sz w:val="24"/>
          <w:szCs w:val="24"/>
          <w:lang w:eastAsia="zh-CN"/>
        </w:rPr>
        <w:t>. Rashodi programa odnose</w:t>
      </w:r>
      <w:r w:rsidR="000244A6">
        <w:rPr>
          <w:rFonts w:ascii="Times New Roman" w:eastAsia="Times New Roman" w:hAnsi="Times New Roman" w:cs="Times New Roman"/>
          <w:sz w:val="24"/>
          <w:szCs w:val="24"/>
          <w:lang w:eastAsia="zh-CN"/>
        </w:rPr>
        <w:t xml:space="preserve"> se</w:t>
      </w:r>
      <w:r w:rsidRPr="00F3618D">
        <w:rPr>
          <w:rFonts w:ascii="Times New Roman" w:eastAsia="Times New Roman" w:hAnsi="Times New Roman" w:cs="Times New Roman"/>
          <w:sz w:val="24"/>
          <w:szCs w:val="24"/>
          <w:lang w:eastAsia="zh-CN"/>
        </w:rPr>
        <w:t xml:space="preserve"> na donacija GD HCK Pakrac za financiranje redovne djelatnosti i službe traženja.</w:t>
      </w:r>
    </w:p>
    <w:p w14:paraId="7B6EDEC6"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6765458B"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sidRPr="00F3618D">
        <w:rPr>
          <w:rFonts w:ascii="Times New Roman" w:eastAsia="Times New Roman" w:hAnsi="Times New Roman" w:cs="Times New Roman"/>
          <w:b/>
          <w:bCs/>
          <w:sz w:val="24"/>
          <w:szCs w:val="24"/>
          <w:lang w:eastAsia="zh-CN"/>
        </w:rPr>
        <w:t xml:space="preserve">Razdjel  004  Upravni odjel za pravne poslove i financije </w:t>
      </w:r>
    </w:p>
    <w:p w14:paraId="3329C9D4"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p>
    <w:p w14:paraId="653085CE" w14:textId="524986DB"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Rashodi razdjela  004  Upravni odjel za pravne poslove i financije obuhvaća glava 00401 poslovi odjela, glava 00402 vatrogastvo i civilna zaštita i glavu 00403 gospodarstvo.</w:t>
      </w:r>
    </w:p>
    <w:p w14:paraId="118A2E18" w14:textId="69C76875"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redovne aktivnosti</w:t>
      </w:r>
      <w:r w:rsidRPr="00F3618D">
        <w:rPr>
          <w:rFonts w:ascii="Times New Roman" w:eastAsia="Times New Roman" w:hAnsi="Times New Roman" w:cs="Times New Roman"/>
          <w:sz w:val="24"/>
          <w:szCs w:val="24"/>
          <w:lang w:eastAsia="zh-CN"/>
        </w:rPr>
        <w:t>.  Programom je evidentirana aktivnost Administrativno, tehničko i stručno osoblje koja prikazuje rashode plaća, naknade troškova zaposlenima, doprinose i ostale rashode za zaposlene.</w:t>
      </w:r>
    </w:p>
    <w:p w14:paraId="7D1704AA" w14:textId="21FF35BC"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w:t>
      </w:r>
      <w:r w:rsidRPr="00F3618D">
        <w:rPr>
          <w:rFonts w:ascii="Times New Roman" w:eastAsia="Times New Roman" w:hAnsi="Times New Roman" w:cs="Times New Roman"/>
          <w:b/>
          <w:bCs/>
          <w:sz w:val="24"/>
          <w:szCs w:val="24"/>
          <w:lang w:eastAsia="zh-CN"/>
        </w:rPr>
        <w:t>Programa: Upravljanje javnim financijama</w:t>
      </w:r>
      <w:r w:rsidRPr="00F3618D">
        <w:rPr>
          <w:rFonts w:ascii="Times New Roman" w:eastAsia="Times New Roman" w:hAnsi="Times New Roman" w:cs="Times New Roman"/>
          <w:sz w:val="24"/>
          <w:szCs w:val="24"/>
          <w:lang w:eastAsia="zh-CN"/>
        </w:rPr>
        <w:t xml:space="preserve">. Najznačajniji rashod programa je rashod za otplatu glavnice primljenih beskamatnih kratkotrajnih zajmova od državnog </w:t>
      </w:r>
      <w:r w:rsidRPr="00F3618D">
        <w:rPr>
          <w:rFonts w:ascii="Times New Roman" w:eastAsia="Times New Roman" w:hAnsi="Times New Roman" w:cs="Times New Roman"/>
          <w:sz w:val="24"/>
          <w:szCs w:val="24"/>
          <w:lang w:eastAsia="zh-CN"/>
        </w:rPr>
        <w:lastRenderedPageBreak/>
        <w:t>proračuna Tekuće d</w:t>
      </w:r>
      <w:r w:rsidR="009C38C8">
        <w:rPr>
          <w:rFonts w:ascii="Times New Roman" w:eastAsia="Times New Roman" w:hAnsi="Times New Roman" w:cs="Times New Roman"/>
          <w:sz w:val="24"/>
          <w:szCs w:val="24"/>
          <w:lang w:eastAsia="zh-CN"/>
        </w:rPr>
        <w:t>onacije građanima i kućanstvima</w:t>
      </w:r>
      <w:r w:rsidRPr="00F3618D">
        <w:rPr>
          <w:rFonts w:ascii="Times New Roman" w:eastAsia="Times New Roman" w:hAnsi="Times New Roman" w:cs="Times New Roman"/>
          <w:sz w:val="24"/>
          <w:szCs w:val="24"/>
          <w:lang w:eastAsia="zh-CN"/>
        </w:rPr>
        <w:t xml:space="preserve"> odnose se na oslobođenje plaćanja komunalne naknade za HRVI, naplata 1% prihoda od poreza na dohodak i od fiskalno</w:t>
      </w:r>
      <w:r w:rsidR="009C38C8">
        <w:rPr>
          <w:rFonts w:ascii="Times New Roman" w:eastAsia="Times New Roman" w:hAnsi="Times New Roman" w:cs="Times New Roman"/>
          <w:sz w:val="24"/>
          <w:szCs w:val="24"/>
          <w:lang w:eastAsia="zh-CN"/>
        </w:rPr>
        <w:t>g izravnanja</w:t>
      </w:r>
      <w:r w:rsidRPr="00F3618D">
        <w:rPr>
          <w:rFonts w:ascii="Times New Roman" w:eastAsia="Times New Roman" w:hAnsi="Times New Roman" w:cs="Times New Roman"/>
          <w:sz w:val="24"/>
          <w:szCs w:val="24"/>
          <w:lang w:eastAsia="zh-CN"/>
        </w:rPr>
        <w:t xml:space="preserve">. Ostali financijski rashodi </w:t>
      </w:r>
      <w:r w:rsidR="009C38C8">
        <w:rPr>
          <w:rFonts w:ascii="Times New Roman" w:eastAsia="Times New Roman" w:hAnsi="Times New Roman" w:cs="Times New Roman"/>
          <w:sz w:val="24"/>
          <w:szCs w:val="24"/>
          <w:lang w:eastAsia="zh-CN"/>
        </w:rPr>
        <w:t xml:space="preserve">odnose se na </w:t>
      </w:r>
      <w:r w:rsidRPr="00F3618D">
        <w:rPr>
          <w:rFonts w:ascii="Times New Roman" w:eastAsia="Times New Roman" w:hAnsi="Times New Roman" w:cs="Times New Roman"/>
          <w:sz w:val="24"/>
          <w:szCs w:val="24"/>
          <w:lang w:eastAsia="zh-CN"/>
        </w:rPr>
        <w:t xml:space="preserve">naknade banci, Poreznoj upravi, Financijskoj agenciji, </w:t>
      </w:r>
      <w:r w:rsidR="009C38C8">
        <w:rPr>
          <w:rFonts w:ascii="Times New Roman" w:eastAsia="Times New Roman" w:hAnsi="Times New Roman" w:cs="Times New Roman"/>
          <w:sz w:val="24"/>
          <w:szCs w:val="24"/>
          <w:lang w:eastAsia="zh-CN"/>
        </w:rPr>
        <w:t>zatezne kamate i ostali rashodi</w:t>
      </w:r>
      <w:r w:rsidRPr="00F3618D">
        <w:rPr>
          <w:rFonts w:ascii="Times New Roman" w:eastAsia="Times New Roman" w:hAnsi="Times New Roman" w:cs="Times New Roman"/>
          <w:sz w:val="24"/>
          <w:szCs w:val="24"/>
          <w:lang w:eastAsia="zh-CN"/>
        </w:rPr>
        <w:t>.</w:t>
      </w:r>
    </w:p>
    <w:p w14:paraId="771AE591" w14:textId="56BD2FFB"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Glava 00402 Vatrogastvo i civilna zaštita obuhvaća programe Zaštita od požara</w:t>
      </w:r>
      <w:r w:rsidRPr="00F3618D">
        <w:rPr>
          <w:rFonts w:ascii="Times New Roman" w:eastAsia="Times New Roman" w:hAnsi="Times New Roman" w:cs="Times New Roman"/>
          <w:sz w:val="24"/>
          <w:szCs w:val="24"/>
          <w:lang w:eastAsia="zh-CN"/>
        </w:rPr>
        <w:tab/>
        <w:t xml:space="preserve">i Program: Civilna zaštita. </w:t>
      </w:r>
    </w:p>
    <w:p w14:paraId="5DE5D699" w14:textId="373E7AF0"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Civilna zaštita</w:t>
      </w:r>
      <w:r w:rsidRPr="00F3618D">
        <w:rPr>
          <w:rFonts w:ascii="Times New Roman" w:eastAsia="Times New Roman" w:hAnsi="Times New Roman" w:cs="Times New Roman"/>
          <w:sz w:val="24"/>
          <w:szCs w:val="24"/>
          <w:lang w:eastAsia="zh-CN"/>
        </w:rPr>
        <w:t xml:space="preserve"> obuhvaća aktivnosti Osnovna djelatnost sustava civilne zaštite i aktivnost: Gorska služba spašavanja. Za usluge izrade i ažuriranja operativnih planova zaštite i spašavanja te ostale zakonski propisane dokumentacije iz područja civilne zaštite u sklopu aktivnosti Osnovna djelatnost sustava civilne zaštite. Donacija za Gorsku službu spašavanja iznosi 12.000,00 kn. </w:t>
      </w:r>
    </w:p>
    <w:p w14:paraId="55668D36"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Glava 00403 Gospodarstvo obuhvaća Program: Poticanje razvoja gospodarstva. Program se sastoji od  tekućih projekta: Poticanje razvoja turizma, Poticanje poduzetništva, Subvencije i pomoći trgovačkim društvima u vlasništvu/suvlasništvu Grada Pakraca, Raspolaganje poljoprivrednim zemljištem u vlasništvu RH, Zaštita divljači izvan lovišta i kapitalnih projekata Izgradnja objekata poduzetničke infrastrukture i Vidikovac - stari vatrogasni dom.</w:t>
      </w:r>
    </w:p>
    <w:p w14:paraId="5A444474" w14:textId="005BA026"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Program: </w:t>
      </w:r>
      <w:r w:rsidRPr="00F3618D">
        <w:rPr>
          <w:rFonts w:ascii="Times New Roman" w:eastAsia="Times New Roman" w:hAnsi="Times New Roman" w:cs="Times New Roman"/>
          <w:b/>
          <w:bCs/>
          <w:sz w:val="24"/>
          <w:szCs w:val="24"/>
          <w:lang w:eastAsia="zh-CN"/>
        </w:rPr>
        <w:t>Poticanje razvoja gospodarstva</w:t>
      </w:r>
      <w:r w:rsidRPr="00F3618D">
        <w:rPr>
          <w:rFonts w:ascii="Times New Roman" w:eastAsia="Times New Roman" w:hAnsi="Times New Roman" w:cs="Times New Roman"/>
          <w:sz w:val="24"/>
          <w:szCs w:val="24"/>
          <w:lang w:eastAsia="zh-CN"/>
        </w:rPr>
        <w:t xml:space="preserve"> Cilj programa je unaprijediti poslovnu infrastrukturu kako bi se povećala poslovna atraktivnost i konkurentnost grada Pakraca. Fokus je na jačanju zona za podršku poduzetništvu, potpornih institucija usmjerenih pružanju podrške i promicanju poduzetništva i obrtništva te poticanje poduzetništva kroz subvencije trgovačkim društvima, obrtnicima, malim i srednjim poduzetnicima. Svrha poslovne infrastrukture i institucija za podršku poduzetništvu je dati podršku razvoju gospodarstva temeljenom na korištenju znanja i inovacija te tehnološkom razvoju posebice MSP-a koja nemaju vlastite kapacitete, praćenju industrijskih trendova, novih tehnologija, relevantnih standarda (kvalitete, organizacije, zaštite okoliša) i propisa te mogućnosti financiranja.</w:t>
      </w:r>
    </w:p>
    <w:p w14:paraId="786ECBCB" w14:textId="72FF1709"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Rashodi tekućeg projekta Poticanje poduzetništva. Za oslobođenje od plaćanja komunalnog doprinosa trg. društvima, obrtnicima, malim i srednjim poduzetnicima izvan javnog sektora</w:t>
      </w:r>
      <w:r w:rsidR="009C38C8">
        <w:rPr>
          <w:rFonts w:ascii="Times New Roman" w:eastAsia="Times New Roman" w:hAnsi="Times New Roman" w:cs="Times New Roman"/>
          <w:sz w:val="24"/>
          <w:szCs w:val="24"/>
          <w:lang w:eastAsia="zh-CN"/>
        </w:rPr>
        <w:t xml:space="preserve"> i</w:t>
      </w:r>
      <w:r w:rsidRPr="00F3618D">
        <w:rPr>
          <w:rFonts w:ascii="Times New Roman" w:eastAsia="Times New Roman" w:hAnsi="Times New Roman" w:cs="Times New Roman"/>
          <w:sz w:val="24"/>
          <w:szCs w:val="24"/>
          <w:lang w:eastAsia="zh-CN"/>
        </w:rPr>
        <w:t xml:space="preserve"> odnose se na tekuće donacije obrtnicima, mikro i malim poduzetnicima, donacije poljoprivrednicima, te donacija Udruženju obrtnika. Donacije su dodijeljene temeljem Programa i Javnih poziva poduzetnicima  i poljoprivrednicima s područja Grada Pakraca za podnošenje zahtjeva za dodjelu poticaja. </w:t>
      </w:r>
    </w:p>
    <w:p w14:paraId="4D8D2E3F" w14:textId="3F23A9E8"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Za tekući projekt Sajam slavonski banovac</w:t>
      </w:r>
      <w:r w:rsidR="009C38C8">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 xml:space="preserve">Sajam se u proteklim godinama profilirao kao jedna od najznačajnijih godišnjih manifestacija u Pakracu. U 2021. je održan nakon godinu dana </w:t>
      </w:r>
      <w:r w:rsidR="009C38C8">
        <w:rPr>
          <w:rFonts w:ascii="Times New Roman" w:eastAsia="Times New Roman" w:hAnsi="Times New Roman" w:cs="Times New Roman"/>
          <w:sz w:val="24"/>
          <w:szCs w:val="24"/>
          <w:lang w:eastAsia="zh-CN"/>
        </w:rPr>
        <w:t>pauze uzrokovane korona virusom, a očekujemo održavanje i ove godine.</w:t>
      </w:r>
    </w:p>
    <w:p w14:paraId="6D2A1D28" w14:textId="563A09DD"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Rashodi tekućeg projekta Zaštita divljači izvan lovišta za usluge program</w:t>
      </w:r>
      <w:r w:rsidR="004F2FA2">
        <w:rPr>
          <w:rFonts w:ascii="Times New Roman" w:eastAsia="Times New Roman" w:hAnsi="Times New Roman" w:cs="Times New Roman"/>
          <w:sz w:val="24"/>
          <w:szCs w:val="24"/>
          <w:lang w:eastAsia="zh-CN"/>
        </w:rPr>
        <w:t>a zaštite divljači</w:t>
      </w:r>
      <w:r w:rsidRPr="00F3618D">
        <w:rPr>
          <w:rFonts w:ascii="Times New Roman" w:eastAsia="Times New Roman" w:hAnsi="Times New Roman" w:cs="Times New Roman"/>
          <w:sz w:val="24"/>
          <w:szCs w:val="24"/>
          <w:lang w:eastAsia="zh-CN"/>
        </w:rPr>
        <w:t xml:space="preserve">, naknade štete na usjevima od divljači </w:t>
      </w:r>
      <w:r w:rsidR="004F2FA2">
        <w:rPr>
          <w:rFonts w:ascii="Times New Roman" w:eastAsia="Times New Roman" w:hAnsi="Times New Roman" w:cs="Times New Roman"/>
          <w:sz w:val="24"/>
          <w:szCs w:val="24"/>
          <w:lang w:eastAsia="zh-CN"/>
        </w:rPr>
        <w:t>i</w:t>
      </w:r>
      <w:r w:rsidRPr="00F3618D">
        <w:rPr>
          <w:rFonts w:ascii="Times New Roman" w:eastAsia="Times New Roman" w:hAnsi="Times New Roman" w:cs="Times New Roman"/>
          <w:sz w:val="24"/>
          <w:szCs w:val="24"/>
          <w:lang w:eastAsia="zh-CN"/>
        </w:rPr>
        <w:t xml:space="preserve"> za repelente za odbijanje divljači, zamke za divljač i dopuštenja za lov. </w:t>
      </w:r>
    </w:p>
    <w:p w14:paraId="55B7F3AD" w14:textId="5B4A806E" w:rsid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7FE78443" w14:textId="77777777" w:rsidR="00B27A15" w:rsidRPr="00F3618D" w:rsidRDefault="00B27A15"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0D0C291D"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2691FB47"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b/>
          <w:bCs/>
          <w:sz w:val="24"/>
          <w:szCs w:val="24"/>
          <w:lang w:eastAsia="zh-CN"/>
        </w:rPr>
      </w:pPr>
      <w:r w:rsidRPr="00F3618D">
        <w:rPr>
          <w:rFonts w:ascii="Times New Roman" w:eastAsia="Times New Roman" w:hAnsi="Times New Roman" w:cs="Times New Roman"/>
          <w:b/>
          <w:bCs/>
          <w:sz w:val="24"/>
          <w:szCs w:val="24"/>
          <w:lang w:eastAsia="zh-CN"/>
        </w:rPr>
        <w:t>Razdjel 005 Upravni odjel za graditeljstvo i komunalne djelatnosti</w:t>
      </w:r>
    </w:p>
    <w:p w14:paraId="4961A00B"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4145AA40" w14:textId="0B99424C"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Rashodi razdjela 005 Upravni odjel za graditeljstvo i komunalne djelatnosti. Razdjel obuhvaća glavu 00501 poslovi odjela, glavu 00502 održavanje objekata i uređaja komunalne infrastrukture i glavu 00503 izgradnja objekata i uređaja komunalne infrastrukture.</w:t>
      </w:r>
    </w:p>
    <w:p w14:paraId="28A13471" w14:textId="11911D60"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bookmarkStart w:id="2" w:name="_Hlk104631918"/>
      <w:r w:rsidRPr="00F3618D">
        <w:rPr>
          <w:rFonts w:ascii="Times New Roman" w:eastAsia="Times New Roman" w:hAnsi="Times New Roman" w:cs="Times New Roman"/>
          <w:b/>
          <w:bCs/>
          <w:sz w:val="24"/>
          <w:szCs w:val="24"/>
          <w:lang w:eastAsia="zh-CN"/>
        </w:rPr>
        <w:t>Program redovne aktivnosti</w:t>
      </w:r>
      <w:r w:rsidRPr="00F3618D">
        <w:rPr>
          <w:rFonts w:ascii="Times New Roman" w:eastAsia="Times New Roman" w:hAnsi="Times New Roman" w:cs="Times New Roman"/>
          <w:sz w:val="24"/>
          <w:szCs w:val="24"/>
          <w:lang w:eastAsia="zh-CN"/>
        </w:rPr>
        <w:t xml:space="preserve">.  Programom je evidentirana aktivnost Administrativno, tehničko i stručno osoblje koja prikazuje rashode plaća, naknade troškova zaposlenima, doprinose i ostale rashode za zaposlene. </w:t>
      </w:r>
    </w:p>
    <w:bookmarkEnd w:id="2"/>
    <w:p w14:paraId="4B6588B3"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Glava 00502 održavanje objekata i uređaja komunalne infrastrukture obuhvaća programe Održavanje objekata i uređaja prometne infrastrukture i javnih  površina, Održavanje objekata </w:t>
      </w:r>
      <w:r w:rsidRPr="00F3618D">
        <w:rPr>
          <w:rFonts w:ascii="Times New Roman" w:eastAsia="Times New Roman" w:hAnsi="Times New Roman" w:cs="Times New Roman"/>
          <w:sz w:val="24"/>
          <w:szCs w:val="24"/>
          <w:lang w:eastAsia="zh-CN"/>
        </w:rPr>
        <w:lastRenderedPageBreak/>
        <w:t>i uređaja ulične rasvjete, Održavanje stambenih objekata u vlasništvu Grada Pakraca i Program sakupljanja i odlaganja otpada.</w:t>
      </w:r>
    </w:p>
    <w:p w14:paraId="113A16F8" w14:textId="0720B575"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w:t>
      </w:r>
      <w:r w:rsidRPr="00F3618D">
        <w:rPr>
          <w:rFonts w:ascii="Times New Roman" w:eastAsia="Times New Roman" w:hAnsi="Times New Roman" w:cs="Times New Roman"/>
          <w:b/>
          <w:bCs/>
          <w:sz w:val="24"/>
          <w:szCs w:val="24"/>
          <w:lang w:eastAsia="zh-CN"/>
        </w:rPr>
        <w:t>programa Održavanje objekata i uređaja prometne infrastrukture i javnih  površina</w:t>
      </w:r>
      <w:r w:rsidR="004F2FA2">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Program se odnosi na održavanje i uređivanje javnih zelenih površina (hortikulturu), održavanje cesta i drugih javnih površina. Svrha i cilj ovog programa je stvaranje preduvjeta za nesmetani rast i razvoj gospodarstva/gospodarskih aktivnosti te povećanje kvalitete života građana.</w:t>
      </w:r>
    </w:p>
    <w:p w14:paraId="03EFD9B1" w14:textId="0CDE0B38"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Rashodi aktivnosti Održavanje cesta i drugih javnih površina</w:t>
      </w:r>
      <w:r w:rsidR="004F2FA2">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 xml:space="preserve">Cilj aktivnosti je ravnomjerniji razvoj ruralnog područja kroz stvaranje preduvjeta za nesmetani gospodarski razvoj i poboljšanje kvalitete života. Aktivnost obuhvaća rashode za materijal i energiju i rashode za usluge. Rashodi za materijal i energiju odnose se na materijal za nasipavanje cesta – poljskih putova i rashode zimske službe – nabava soli. </w:t>
      </w:r>
      <w:r w:rsidR="004F2FA2">
        <w:rPr>
          <w:rFonts w:ascii="Times New Roman" w:eastAsia="Times New Roman" w:hAnsi="Times New Roman" w:cs="Times New Roman"/>
          <w:sz w:val="24"/>
          <w:szCs w:val="24"/>
          <w:lang w:eastAsia="zh-CN"/>
        </w:rPr>
        <w:t>O</w:t>
      </w:r>
      <w:r w:rsidRPr="00F3618D">
        <w:rPr>
          <w:rFonts w:ascii="Times New Roman" w:eastAsia="Times New Roman" w:hAnsi="Times New Roman" w:cs="Times New Roman"/>
          <w:sz w:val="24"/>
          <w:szCs w:val="24"/>
          <w:lang w:eastAsia="zh-CN"/>
        </w:rPr>
        <w:t>dnosi</w:t>
      </w:r>
      <w:r w:rsidR="004F2FA2">
        <w:rPr>
          <w:rFonts w:ascii="Times New Roman" w:eastAsia="Times New Roman" w:hAnsi="Times New Roman" w:cs="Times New Roman"/>
          <w:sz w:val="24"/>
          <w:szCs w:val="24"/>
          <w:lang w:eastAsia="zh-CN"/>
        </w:rPr>
        <w:t xml:space="preserve"> se i</w:t>
      </w:r>
      <w:r w:rsidRPr="00F3618D">
        <w:rPr>
          <w:rFonts w:ascii="Times New Roman" w:eastAsia="Times New Roman" w:hAnsi="Times New Roman" w:cs="Times New Roman"/>
          <w:sz w:val="24"/>
          <w:szCs w:val="24"/>
          <w:lang w:eastAsia="zh-CN"/>
        </w:rPr>
        <w:t xml:space="preserve"> na prijevoz i razgrtanje materijala</w:t>
      </w:r>
      <w:r w:rsidR="004F2FA2">
        <w:rPr>
          <w:rFonts w:ascii="Times New Roman" w:eastAsia="Times New Roman" w:hAnsi="Times New Roman" w:cs="Times New Roman"/>
          <w:sz w:val="24"/>
          <w:szCs w:val="24"/>
          <w:lang w:eastAsia="zh-CN"/>
        </w:rPr>
        <w:t xml:space="preserve"> za nasipavanje poljskih </w:t>
      </w:r>
      <w:proofErr w:type="spellStart"/>
      <w:r w:rsidR="004F2FA2">
        <w:rPr>
          <w:rFonts w:ascii="Times New Roman" w:eastAsia="Times New Roman" w:hAnsi="Times New Roman" w:cs="Times New Roman"/>
          <w:sz w:val="24"/>
          <w:szCs w:val="24"/>
          <w:lang w:eastAsia="zh-CN"/>
        </w:rPr>
        <w:t>puteva</w:t>
      </w:r>
      <w:proofErr w:type="spellEnd"/>
      <w:r w:rsidR="004F2FA2">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tekuće održavanje asfaltiranih cesta (el. energija za semafore, izrada kanala, propusta, znakovi, cement za znakove...) , izdatke za tekuće održavanje groblja (odvoz kontejnera, održavanje groblja...)  i izdatke za funkcioniranje zimske službe (gorivo, usluge dežurstva).  </w:t>
      </w:r>
    </w:p>
    <w:p w14:paraId="05A0573E" w14:textId="3D612249" w:rsidR="004F2FA2"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w:t>
      </w:r>
      <w:r w:rsidRPr="00F3618D">
        <w:rPr>
          <w:rFonts w:ascii="Times New Roman" w:eastAsia="Times New Roman" w:hAnsi="Times New Roman" w:cs="Times New Roman"/>
          <w:b/>
          <w:bCs/>
          <w:sz w:val="24"/>
          <w:szCs w:val="24"/>
          <w:lang w:eastAsia="zh-CN"/>
        </w:rPr>
        <w:t>Programa sakupljanja i odlaganja otpada</w:t>
      </w:r>
      <w:r w:rsidRPr="00F3618D">
        <w:rPr>
          <w:rFonts w:ascii="Times New Roman" w:eastAsia="Times New Roman" w:hAnsi="Times New Roman" w:cs="Times New Roman"/>
          <w:sz w:val="24"/>
          <w:szCs w:val="24"/>
          <w:lang w:eastAsia="zh-CN"/>
        </w:rPr>
        <w:t xml:space="preserve">. Cilj programa je stvoriti infrastrukturne i institucionalne uvjete koji će omogućiti kvalitetno zbrinjavanje otpada, a radi zdravijeg i čišćeg okoliša. Svrha programa je stvoriti uvjete za koordinirano provođenje aktivnosti gospodarenja otpadom. Program obuhvaća aktivnosti Sanacija nelegalnih odlagališta otpada i uklanjanje ruševina, </w:t>
      </w:r>
      <w:r w:rsidR="004F2FA2">
        <w:rPr>
          <w:rFonts w:ascii="Times New Roman" w:eastAsia="Times New Roman" w:hAnsi="Times New Roman" w:cs="Times New Roman"/>
          <w:sz w:val="24"/>
          <w:szCs w:val="24"/>
          <w:lang w:eastAsia="zh-CN"/>
        </w:rPr>
        <w:t>Briga o napuštenim životinjama</w:t>
      </w:r>
      <w:r w:rsidRPr="00F3618D">
        <w:rPr>
          <w:rFonts w:ascii="Times New Roman" w:eastAsia="Times New Roman" w:hAnsi="Times New Roman" w:cs="Times New Roman"/>
          <w:sz w:val="24"/>
          <w:szCs w:val="24"/>
          <w:lang w:eastAsia="zh-CN"/>
        </w:rPr>
        <w:t xml:space="preserve"> i zaštita životinja, Kapitalni projekt: Sanacija odlagališta komunalnog otpada (Crkvište) i Kapitalni projekt: Izgradnja objekata i nabava opreme za </w:t>
      </w:r>
      <w:r w:rsidR="004F2FA2">
        <w:rPr>
          <w:rFonts w:ascii="Times New Roman" w:eastAsia="Times New Roman" w:hAnsi="Times New Roman" w:cs="Times New Roman"/>
          <w:sz w:val="24"/>
          <w:szCs w:val="24"/>
          <w:lang w:eastAsia="zh-CN"/>
        </w:rPr>
        <w:t xml:space="preserve">zbrinjavanje otpada. </w:t>
      </w:r>
      <w:r w:rsidRPr="00F3618D">
        <w:rPr>
          <w:rFonts w:ascii="Times New Roman" w:eastAsia="Times New Roman" w:hAnsi="Times New Roman" w:cs="Times New Roman"/>
          <w:sz w:val="24"/>
          <w:szCs w:val="24"/>
          <w:lang w:eastAsia="zh-CN"/>
        </w:rPr>
        <w:t xml:space="preserve">Temeljem gradske odluke o naknadi za udomljavanje pasa kojom svaki udomitelj psa iz skloništa za životinje na Bučju dobiva jednokratnu naknada u iznosu od tisuću kuna.  </w:t>
      </w:r>
    </w:p>
    <w:p w14:paraId="445AC674" w14:textId="7FF06302"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Udomitelji su Ugovorom sa Gradom preuzeli obveze da će u skladu sa Zakon o dobrobiti životinja skrbiti za psa, da ga neće držati na lancu niti u neprimjernom prostoru i da će mu omogućiti šetnje i ostale socijalne kontakte s ljudima. O svakoj promjeni (seljenje, smrt) dužni su izvijestiti Grad čiji službenici uvijek imaju pravo kontrole. Izvršenih rashoda za Kapitalni projekt Sanacija odlagališta k</w:t>
      </w:r>
      <w:r w:rsidR="004F2FA2">
        <w:rPr>
          <w:rFonts w:ascii="Times New Roman" w:eastAsia="Times New Roman" w:hAnsi="Times New Roman" w:cs="Times New Roman"/>
          <w:sz w:val="24"/>
          <w:szCs w:val="24"/>
          <w:lang w:eastAsia="zh-CN"/>
        </w:rPr>
        <w:t>omunalnog otpada Crkvište u 2022</w:t>
      </w:r>
      <w:r w:rsidRPr="00F3618D">
        <w:rPr>
          <w:rFonts w:ascii="Times New Roman" w:eastAsia="Times New Roman" w:hAnsi="Times New Roman" w:cs="Times New Roman"/>
          <w:sz w:val="24"/>
          <w:szCs w:val="24"/>
          <w:lang w:eastAsia="zh-CN"/>
        </w:rPr>
        <w:t xml:space="preserve">. godine nije bilo. Rashodi kapitalnog projekta: Izgradnja objekata i nabava opreme za zbrinjavanje otpada odnosi se na nabavu spremnika za odvojeno prikupljanje komunalnog otpada. Cilj projekta: Smanjena količina otpada koji se odlaže na odlagališta te povećanje svijesti građana o važnosti odvojenog prikupljanja otpada te važnosti zaštite okoliša. Uz navedeno cilj je i zadovoljavanje propisanih normi u vezi s obvezom sortiranja otpada i provođenja edukativno-informativnih aktivnosti u području gospodarenja otpadom sukladno Zakonu o održivom gospodarenju otpadom. </w:t>
      </w:r>
    </w:p>
    <w:p w14:paraId="697C26D5" w14:textId="3DABCB0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 xml:space="preserve">Rashodi Glave 00503 Izgradnja objekata i uređaja komunalne infrastrukture </w:t>
      </w:r>
      <w:r w:rsidR="000244A6">
        <w:rPr>
          <w:rFonts w:ascii="Times New Roman" w:eastAsia="Times New Roman" w:hAnsi="Times New Roman" w:cs="Times New Roman"/>
          <w:sz w:val="24"/>
          <w:szCs w:val="24"/>
          <w:lang w:eastAsia="zh-CN"/>
        </w:rPr>
        <w:t>.</w:t>
      </w:r>
      <w:r w:rsidRPr="00F3618D">
        <w:rPr>
          <w:rFonts w:ascii="Times New Roman" w:eastAsia="Times New Roman" w:hAnsi="Times New Roman" w:cs="Times New Roman"/>
          <w:sz w:val="24"/>
          <w:szCs w:val="24"/>
          <w:lang w:eastAsia="zh-CN"/>
        </w:rPr>
        <w:t xml:space="preserve"> Glava obuhvaća programe Izgradnja objekata prometne infrastrukture, Prostorno-planska dokumentacija za područje Grada Pakraca, Izgradnja objekata za poboljšanje uvjeta stanovanja, Prikupljanje i odvodnja otpadnih voda</w:t>
      </w:r>
      <w:r w:rsidR="004F2FA2">
        <w:rPr>
          <w:rFonts w:ascii="Times New Roman" w:eastAsia="Times New Roman" w:hAnsi="Times New Roman" w:cs="Times New Roman"/>
          <w:sz w:val="24"/>
          <w:szCs w:val="24"/>
          <w:lang w:eastAsia="zh-CN"/>
        </w:rPr>
        <w:t>.</w:t>
      </w:r>
    </w:p>
    <w:p w14:paraId="5AEA9949" w14:textId="0298ACBB"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Izgradnja objekata prometne infrastrukture</w:t>
      </w:r>
      <w:r w:rsidRPr="00F3618D">
        <w:rPr>
          <w:rFonts w:ascii="Times New Roman" w:eastAsia="Times New Roman" w:hAnsi="Times New Roman" w:cs="Times New Roman"/>
          <w:sz w:val="24"/>
          <w:szCs w:val="24"/>
          <w:lang w:eastAsia="zh-CN"/>
        </w:rPr>
        <w:t>. Cilj programa je unaprijediti prometnu infrastrukturu radi stvaranja uvjeta za nesmetani razvoj područja. Program obuhvaća Kapitalni projekt: Izgradnja i asfaltiranje cesta, nogostupa, parkirališta i Kapitalni projekt: Uređenja središnjeg gradskog trga i okolnih javnih površina. Navedeno se odnosi na izgradnju ulice Alojzija Janković i izgradnju pristupne ceste na dijelu ulice Aleja Kestenova u Pakracu, II faza. Radovi na Izgradnji pristupne ceste na dijelu ulice Aleja Kestenova u Pakracu, II faza koji obuhvaćaju kolničku konstrukciju u količini 1.349,51m</w:t>
      </w:r>
      <w:r w:rsidRPr="00F3618D">
        <w:rPr>
          <w:rFonts w:ascii="Times New Roman" w:eastAsia="Times New Roman" w:hAnsi="Times New Roman" w:cs="Times New Roman"/>
          <w:sz w:val="24"/>
          <w:szCs w:val="24"/>
          <w:vertAlign w:val="superscript"/>
          <w:lang w:eastAsia="zh-CN"/>
        </w:rPr>
        <w:t>2</w:t>
      </w:r>
      <w:r w:rsidRPr="00F3618D">
        <w:rPr>
          <w:rFonts w:ascii="Times New Roman" w:eastAsia="Times New Roman" w:hAnsi="Times New Roman" w:cs="Times New Roman"/>
          <w:sz w:val="24"/>
          <w:szCs w:val="24"/>
          <w:lang w:eastAsia="zh-CN"/>
        </w:rPr>
        <w:t xml:space="preserve"> i opremu ceste</w:t>
      </w:r>
      <w:r w:rsidR="00495CB8">
        <w:rPr>
          <w:rFonts w:ascii="Times New Roman" w:eastAsia="Times New Roman" w:hAnsi="Times New Roman" w:cs="Times New Roman"/>
          <w:sz w:val="24"/>
          <w:szCs w:val="24"/>
          <w:lang w:eastAsia="zh-CN"/>
        </w:rPr>
        <w:t xml:space="preserve">. </w:t>
      </w:r>
    </w:p>
    <w:p w14:paraId="62133C44" w14:textId="72F7468D"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lastRenderedPageBreak/>
        <w:t>Kapitalni projekt: Uređenja središnjeg gradskog</w:t>
      </w:r>
      <w:r w:rsidR="00495CB8">
        <w:rPr>
          <w:rFonts w:ascii="Times New Roman" w:eastAsia="Times New Roman" w:hAnsi="Times New Roman" w:cs="Times New Roman"/>
          <w:sz w:val="24"/>
          <w:szCs w:val="24"/>
          <w:lang w:eastAsia="zh-CN"/>
        </w:rPr>
        <w:t xml:space="preserve"> trga i okolnih javnih površina. </w:t>
      </w:r>
      <w:r w:rsidRPr="00F3618D">
        <w:rPr>
          <w:rFonts w:ascii="Times New Roman" w:eastAsia="Times New Roman" w:hAnsi="Times New Roman" w:cs="Times New Roman"/>
          <w:sz w:val="24"/>
          <w:szCs w:val="24"/>
          <w:lang w:eastAsia="zh-CN"/>
        </w:rPr>
        <w:t xml:space="preserve">Znanstveno istraživačke usluge odnose se na radove tehničke zaštite arheološkog nalazišta Stari grad Pakrac i stručni nadzor nad istima. </w:t>
      </w:r>
    </w:p>
    <w:p w14:paraId="599B5F0D" w14:textId="3627259A"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Izgradnja objekata za poboljšanje uvjeta stanovanja</w:t>
      </w:r>
      <w:r w:rsidRPr="00F3618D">
        <w:rPr>
          <w:rFonts w:ascii="Times New Roman" w:eastAsia="Times New Roman" w:hAnsi="Times New Roman" w:cs="Times New Roman"/>
          <w:sz w:val="24"/>
          <w:szCs w:val="24"/>
          <w:lang w:eastAsia="zh-CN"/>
        </w:rPr>
        <w:t xml:space="preserve"> obuhvaća kapitalne projekte: Izgradnja javne rasvjete, Izgradnja objekata i uređaja vodoopskrbe, Izgradnja, obnova i uređenje parkovnih površina i javnih dječjih igrališta, Obnova ratom oštećenih zgrada u vlasništvu Grada i dr. javnih ustanova i Izgradnja groblja. Izrađen je izvedbeni projekt za modernizaciju javne rasvjete, izvršena su dodatna ulaganja u javnu rasvjetu, izvršena je nadogradnja JR igrališta</w:t>
      </w:r>
      <w:r w:rsidR="00495CB8">
        <w:rPr>
          <w:rFonts w:ascii="Times New Roman" w:eastAsia="Times New Roman" w:hAnsi="Times New Roman" w:cs="Times New Roman"/>
          <w:sz w:val="24"/>
          <w:szCs w:val="24"/>
          <w:lang w:eastAsia="zh-CN"/>
        </w:rPr>
        <w:t>.</w:t>
      </w:r>
      <w:r w:rsidR="000244A6">
        <w:rPr>
          <w:rFonts w:ascii="Times New Roman" w:eastAsia="Times New Roman" w:hAnsi="Times New Roman" w:cs="Times New Roman"/>
          <w:sz w:val="24"/>
          <w:szCs w:val="24"/>
          <w:lang w:eastAsia="zh-CN"/>
        </w:rPr>
        <w:t xml:space="preserve"> </w:t>
      </w:r>
      <w:r w:rsidRPr="00F3618D">
        <w:rPr>
          <w:rFonts w:ascii="Times New Roman" w:eastAsia="Times New Roman" w:hAnsi="Times New Roman" w:cs="Times New Roman"/>
          <w:sz w:val="24"/>
          <w:szCs w:val="24"/>
          <w:lang w:eastAsia="zh-CN"/>
        </w:rPr>
        <w:t>Promatrajući program Izgradnja objekata za poboljšanje uvjeta života najveće odstupanje od plana vidljivo je na stavci dodatna ulaganja na javnoj rasvjeti. Rashod će biti izvršen u budućem razdoblju.</w:t>
      </w:r>
    </w:p>
    <w:p w14:paraId="389A55A2" w14:textId="33D3AB33"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sz w:val="24"/>
          <w:szCs w:val="24"/>
          <w:lang w:eastAsia="zh-CN"/>
        </w:rPr>
        <w:t>Kapitalni projekt: Izgradnja objekata i uređaja vodoopskrbe kao kapitalna pomoć Vodama Lipik d.o.o. a za izgradnju vodoopskrbnog sustava sjeverozapadnog područja Grada Pakraca – 3 faza.  Sredstva su korištena za smanjenje gubitaka u vodo</w:t>
      </w:r>
      <w:r w:rsidR="00495CB8">
        <w:rPr>
          <w:rFonts w:ascii="Times New Roman" w:eastAsia="Times New Roman" w:hAnsi="Times New Roman" w:cs="Times New Roman"/>
          <w:sz w:val="24"/>
          <w:szCs w:val="24"/>
          <w:lang w:eastAsia="zh-CN"/>
        </w:rPr>
        <w:t>opskrbnom sustavu Pakrac-Lipik.</w:t>
      </w:r>
    </w:p>
    <w:p w14:paraId="3F365826" w14:textId="16DA4A1C"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Prikupljanje i odvodnja otpadnih voda</w:t>
      </w:r>
      <w:r w:rsidRPr="00F3618D">
        <w:rPr>
          <w:rFonts w:ascii="Times New Roman" w:eastAsia="Times New Roman" w:hAnsi="Times New Roman" w:cs="Times New Roman"/>
          <w:sz w:val="24"/>
          <w:szCs w:val="24"/>
          <w:lang w:eastAsia="zh-CN"/>
        </w:rPr>
        <w:t xml:space="preserve"> za kap</w:t>
      </w:r>
      <w:r w:rsidR="00495CB8">
        <w:rPr>
          <w:rFonts w:ascii="Times New Roman" w:eastAsia="Times New Roman" w:hAnsi="Times New Roman" w:cs="Times New Roman"/>
          <w:sz w:val="24"/>
          <w:szCs w:val="24"/>
          <w:lang w:eastAsia="zh-CN"/>
        </w:rPr>
        <w:t>italne pomoći Hrvatskim vodama.</w:t>
      </w:r>
    </w:p>
    <w:p w14:paraId="351BDAFE"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p w14:paraId="5B8C3BAB" w14:textId="4F59D163"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r w:rsidRPr="00F3618D">
        <w:rPr>
          <w:rFonts w:ascii="Times New Roman" w:eastAsia="Times New Roman" w:hAnsi="Times New Roman" w:cs="Times New Roman"/>
          <w:b/>
          <w:bCs/>
          <w:sz w:val="24"/>
          <w:szCs w:val="24"/>
          <w:lang w:eastAsia="zh-CN"/>
        </w:rPr>
        <w:t>Program: Javni radovi</w:t>
      </w:r>
      <w:bookmarkStart w:id="3" w:name="_GoBack"/>
      <w:bookmarkEnd w:id="3"/>
      <w:r w:rsidRPr="00F3618D">
        <w:rPr>
          <w:rFonts w:ascii="Times New Roman" w:eastAsia="Times New Roman" w:hAnsi="Times New Roman" w:cs="Times New Roman"/>
          <w:sz w:val="24"/>
          <w:szCs w:val="24"/>
          <w:lang w:eastAsia="zh-CN"/>
        </w:rPr>
        <w:t xml:space="preserve">. Rashod se odnosi na plaće za redovan rad, doprinose na plaće, naknade troškova zaposlenima. </w:t>
      </w:r>
    </w:p>
    <w:p w14:paraId="2DD9E896" w14:textId="77777777" w:rsidR="00F3618D" w:rsidRPr="00F3618D" w:rsidRDefault="00F3618D" w:rsidP="00F3618D">
      <w:pPr>
        <w:tabs>
          <w:tab w:val="left" w:pos="709"/>
        </w:tabs>
        <w:suppressAutoHyphens/>
        <w:spacing w:after="0" w:line="240" w:lineRule="auto"/>
        <w:jc w:val="both"/>
        <w:rPr>
          <w:rFonts w:ascii="Times New Roman" w:eastAsia="Times New Roman" w:hAnsi="Times New Roman" w:cs="Times New Roman"/>
          <w:sz w:val="24"/>
          <w:szCs w:val="24"/>
          <w:lang w:eastAsia="zh-CN"/>
        </w:rPr>
      </w:pPr>
    </w:p>
    <w:sectPr w:rsidR="00F3618D" w:rsidRPr="00F36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A2BE0"/>
    <w:multiLevelType w:val="hybridMultilevel"/>
    <w:tmpl w:val="B3BEFC06"/>
    <w:lvl w:ilvl="0" w:tplc="152821C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62B21320"/>
    <w:multiLevelType w:val="hybridMultilevel"/>
    <w:tmpl w:val="36B88D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8D"/>
    <w:rsid w:val="000244A6"/>
    <w:rsid w:val="0003214F"/>
    <w:rsid w:val="000C682C"/>
    <w:rsid w:val="001242A1"/>
    <w:rsid w:val="00285A53"/>
    <w:rsid w:val="002C5B86"/>
    <w:rsid w:val="0032294A"/>
    <w:rsid w:val="00325F0B"/>
    <w:rsid w:val="00495CB8"/>
    <w:rsid w:val="004F2FA2"/>
    <w:rsid w:val="005C1075"/>
    <w:rsid w:val="006E1E87"/>
    <w:rsid w:val="0087252A"/>
    <w:rsid w:val="00906D01"/>
    <w:rsid w:val="009A1055"/>
    <w:rsid w:val="009A16D2"/>
    <w:rsid w:val="009C38C8"/>
    <w:rsid w:val="00AD1C39"/>
    <w:rsid w:val="00B27A15"/>
    <w:rsid w:val="00F3618D"/>
    <w:rsid w:val="00F56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3618D"/>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F3618D"/>
    <w:rPr>
      <w:rFonts w:ascii="Times New Roman" w:eastAsia="Times New Roman" w:hAnsi="Times New Roman" w:cs="Times New Roman"/>
      <w:sz w:val="24"/>
      <w:szCs w:val="24"/>
      <w:lang w:eastAsia="zh-CN"/>
    </w:rPr>
  </w:style>
  <w:style w:type="table" w:styleId="Reetkatablice">
    <w:name w:val="Table Grid"/>
    <w:basedOn w:val="Obinatablica"/>
    <w:uiPriority w:val="59"/>
    <w:rsid w:val="00F36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F361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3618D"/>
  </w:style>
  <w:style w:type="paragraph" w:styleId="Podnoje">
    <w:name w:val="footer"/>
    <w:basedOn w:val="Normal"/>
    <w:link w:val="PodnojeChar"/>
    <w:uiPriority w:val="99"/>
    <w:unhideWhenUsed/>
    <w:rsid w:val="00F361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3618D"/>
  </w:style>
  <w:style w:type="paragraph" w:customStyle="1" w:styleId="Default">
    <w:name w:val="Default"/>
    <w:rsid w:val="00F3618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3618D"/>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F3618D"/>
    <w:rPr>
      <w:rFonts w:ascii="Times New Roman" w:eastAsia="Times New Roman" w:hAnsi="Times New Roman" w:cs="Times New Roman"/>
      <w:sz w:val="24"/>
      <w:szCs w:val="24"/>
      <w:lang w:eastAsia="zh-CN"/>
    </w:rPr>
  </w:style>
  <w:style w:type="table" w:styleId="Reetkatablice">
    <w:name w:val="Table Grid"/>
    <w:basedOn w:val="Obinatablica"/>
    <w:uiPriority w:val="59"/>
    <w:rsid w:val="00F36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F361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3618D"/>
  </w:style>
  <w:style w:type="paragraph" w:styleId="Podnoje">
    <w:name w:val="footer"/>
    <w:basedOn w:val="Normal"/>
    <w:link w:val="PodnojeChar"/>
    <w:uiPriority w:val="99"/>
    <w:unhideWhenUsed/>
    <w:rsid w:val="00F361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3618D"/>
  </w:style>
  <w:style w:type="paragraph" w:customStyle="1" w:styleId="Default">
    <w:name w:val="Default"/>
    <w:rsid w:val="00F361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5113</Words>
  <Characters>29150</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Pepić</dc:creator>
  <cp:lastModifiedBy>Lidija Kufner</cp:lastModifiedBy>
  <cp:revision>2</cp:revision>
  <cp:lastPrinted>2022-09-07T13:41:00Z</cp:lastPrinted>
  <dcterms:created xsi:type="dcterms:W3CDTF">2023-06-20T23:45:00Z</dcterms:created>
  <dcterms:modified xsi:type="dcterms:W3CDTF">2023-06-20T23:45:00Z</dcterms:modified>
</cp:coreProperties>
</file>